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62" w:rsidRDefault="00015E62" w:rsidP="00015E62">
      <w:pPr>
        <w:pStyle w:val="Body"/>
        <w:jc w:val="center"/>
        <w:rPr>
          <w:b/>
          <w:bCs/>
        </w:rPr>
      </w:pPr>
      <w:r>
        <w:rPr>
          <w:noProof/>
          <w:color w:val="FF0000"/>
          <w:u w:color="FF0000"/>
        </w:rPr>
        <w:drawing>
          <wp:inline distT="0" distB="0" distL="0" distR="0" wp14:anchorId="7631F916" wp14:editId="762DB5A7">
            <wp:extent cx="3172317" cy="680877"/>
            <wp:effectExtent l="0" t="0" r="0" b="0"/>
            <wp:docPr id="1073741825" name="officeArt object" descr="C:\Users\Public\Documents\Amanda\Website\Property Checklists\Property checklists.png"/>
            <wp:cNvGraphicFramePr/>
            <a:graphic xmlns:a="http://schemas.openxmlformats.org/drawingml/2006/main">
              <a:graphicData uri="http://schemas.openxmlformats.org/drawingml/2006/picture">
                <pic:pic xmlns:pic="http://schemas.openxmlformats.org/drawingml/2006/picture">
                  <pic:nvPicPr>
                    <pic:cNvPr id="1073741825" name="image1.png" descr="C:\Users\Public\Documents\Amanda\Website\Property Checklists\Property checklists.png"/>
                    <pic:cNvPicPr>
                      <a:picLocks noChangeAspect="1"/>
                    </pic:cNvPicPr>
                  </pic:nvPicPr>
                  <pic:blipFill>
                    <a:blip r:embed="rId9">
                      <a:extLst/>
                    </a:blip>
                    <a:stretch>
                      <a:fillRect/>
                    </a:stretch>
                  </pic:blipFill>
                  <pic:spPr>
                    <a:xfrm>
                      <a:off x="0" y="0"/>
                      <a:ext cx="3172317" cy="680877"/>
                    </a:xfrm>
                    <a:prstGeom prst="rect">
                      <a:avLst/>
                    </a:prstGeom>
                    <a:ln w="12700" cap="flat">
                      <a:noFill/>
                      <a:miter lim="400000"/>
                    </a:ln>
                    <a:effectLst/>
                  </pic:spPr>
                </pic:pic>
              </a:graphicData>
            </a:graphic>
          </wp:inline>
        </w:drawing>
      </w:r>
    </w:p>
    <w:p w:rsidR="00015E62" w:rsidRDefault="00015E62" w:rsidP="00015E62">
      <w:pPr>
        <w:pStyle w:val="Body"/>
        <w:spacing w:after="0" w:line="240" w:lineRule="auto"/>
        <w:rPr>
          <w:b/>
          <w:bCs/>
          <w:sz w:val="18"/>
          <w:szCs w:val="18"/>
        </w:rPr>
      </w:pPr>
    </w:p>
    <w:p w:rsidR="00015E62" w:rsidRDefault="002A163B" w:rsidP="00015E62">
      <w:pPr>
        <w:pStyle w:val="Body"/>
        <w:spacing w:after="0" w:line="240" w:lineRule="auto"/>
        <w:jc w:val="center"/>
        <w:rPr>
          <w:b/>
          <w:bCs/>
          <w:sz w:val="32"/>
          <w:szCs w:val="32"/>
        </w:rPr>
      </w:pPr>
      <w:r>
        <w:rPr>
          <w:b/>
          <w:bCs/>
          <w:sz w:val="32"/>
          <w:szCs w:val="32"/>
          <w:lang w:val="en-US"/>
        </w:rPr>
        <w:t>London property price report - June 2016</w:t>
      </w:r>
    </w:p>
    <w:p w:rsidR="00015E62" w:rsidRDefault="00015E62" w:rsidP="00015E62">
      <w:pPr>
        <w:pStyle w:val="Body"/>
        <w:spacing w:after="0" w:line="240" w:lineRule="auto"/>
        <w:rPr>
          <w:b/>
          <w:bCs/>
          <w:sz w:val="16"/>
          <w:szCs w:val="16"/>
        </w:rPr>
      </w:pPr>
      <w:r w:rsidRPr="00D261CE">
        <w:rPr>
          <w:rFonts w:eastAsia="Arial Unicode MS" w:cs="Arial Unicode MS"/>
        </w:rPr>
        <w:br/>
      </w:r>
      <w:r>
        <w:rPr>
          <w:b/>
          <w:bCs/>
          <w:lang w:val="en-US"/>
        </w:rPr>
        <w:t>Independent, free, expert advice on housing</w:t>
      </w:r>
    </w:p>
    <w:p w:rsidR="00015E62" w:rsidRDefault="00015E62" w:rsidP="00015E62">
      <w:pPr>
        <w:pStyle w:val="Body"/>
        <w:spacing w:after="0" w:line="240" w:lineRule="auto"/>
        <w:rPr>
          <w:rStyle w:val="None"/>
          <w:lang w:val="it-IT"/>
        </w:rPr>
      </w:pPr>
      <w:r>
        <w:rPr>
          <w:lang w:val="en-US"/>
        </w:rPr>
        <w:t>Buying, selling or investing in today</w:t>
      </w:r>
      <w:r>
        <w:rPr>
          <w:lang w:val="fr-FR"/>
        </w:rPr>
        <w:t>’</w:t>
      </w:r>
      <w:r>
        <w:rPr>
          <w:lang w:val="en-US"/>
        </w:rPr>
        <w:t>s variable market means you need to take a great deal of care before making a decision. It</w:t>
      </w:r>
      <w:r>
        <w:rPr>
          <w:lang w:val="fr-FR"/>
        </w:rPr>
        <w:t>’</w:t>
      </w:r>
      <w:r>
        <w:rPr>
          <w:lang w:val="en-US"/>
        </w:rPr>
        <w:t>s essential to secure independent, up-</w:t>
      </w:r>
      <w:r>
        <w:t>to</w:t>
      </w:r>
      <w:r>
        <w:rPr>
          <w:lang w:val="en-US"/>
        </w:rPr>
        <w:t xml:space="preserve">-date advice you can trust.  Kate and her team from </w:t>
      </w:r>
      <w:hyperlink r:id="rId10" w:history="1">
        <w:r>
          <w:rPr>
            <w:rStyle w:val="Hyperlink0"/>
            <w:lang w:val="sv-SE"/>
          </w:rPr>
          <w:t>Propertychecklists.co.uk</w:t>
        </w:r>
      </w:hyperlink>
      <w:r>
        <w:rPr>
          <w:rStyle w:val="None"/>
          <w:lang w:val="en-US"/>
        </w:rPr>
        <w:t xml:space="preserve"> make it easy to access the information and support </w:t>
      </w:r>
      <w:r w:rsidR="00B165FD">
        <w:rPr>
          <w:rStyle w:val="None"/>
          <w:lang w:val="en-US"/>
        </w:rPr>
        <w:t xml:space="preserve">you </w:t>
      </w:r>
      <w:r>
        <w:rPr>
          <w:rStyle w:val="None"/>
          <w:lang w:val="nl-NL"/>
        </w:rPr>
        <w:t>need</w:t>
      </w:r>
      <w:r w:rsidR="00B165FD">
        <w:rPr>
          <w:rStyle w:val="None"/>
          <w:lang w:val="en-US"/>
        </w:rPr>
        <w:t xml:space="preserve"> </w:t>
      </w:r>
      <w:r>
        <w:rPr>
          <w:rStyle w:val="None"/>
          <w:lang w:val="en-US"/>
        </w:rPr>
        <w:t>FREE of charge</w:t>
      </w:r>
      <w:r w:rsidR="00B165FD">
        <w:rPr>
          <w:rStyle w:val="None"/>
          <w:lang w:val="en-US"/>
        </w:rPr>
        <w:t>.</w:t>
      </w:r>
      <w:r>
        <w:rPr>
          <w:rStyle w:val="None"/>
          <w:lang w:val="en-US"/>
        </w:rPr>
        <w:t xml:space="preserve"> </w:t>
      </w:r>
    </w:p>
    <w:p w:rsidR="007C2A0F" w:rsidRDefault="007C2A0F" w:rsidP="00015E62">
      <w:pPr>
        <w:pStyle w:val="Body"/>
        <w:spacing w:after="0" w:line="240" w:lineRule="auto"/>
        <w:rPr>
          <w:rStyle w:val="None"/>
          <w:lang w:val="it-IT"/>
        </w:rPr>
      </w:pPr>
    </w:p>
    <w:p w:rsidR="007C2A0F" w:rsidRDefault="00B165FD" w:rsidP="00015E62">
      <w:pPr>
        <w:pStyle w:val="Body"/>
        <w:spacing w:after="0" w:line="240" w:lineRule="auto"/>
        <w:rPr>
          <w:rStyle w:val="None"/>
        </w:rPr>
      </w:pPr>
      <w:r>
        <w:rPr>
          <w:rStyle w:val="None"/>
          <w:lang w:val="it-IT"/>
        </w:rPr>
        <w:t>A</w:t>
      </w:r>
      <w:r w:rsidR="007C2A0F">
        <w:rPr>
          <w:rStyle w:val="None"/>
          <w:lang w:val="it-IT"/>
        </w:rPr>
        <w:t>lthough London is often reported as ‘one market’, it really isn’t. From our analysis there are thousands</w:t>
      </w:r>
      <w:r>
        <w:rPr>
          <w:rStyle w:val="None"/>
          <w:lang w:val="it-IT"/>
        </w:rPr>
        <w:t xml:space="preserve"> of markets</w:t>
      </w:r>
      <w:r w:rsidR="007C2A0F">
        <w:rPr>
          <w:rStyle w:val="None"/>
          <w:lang w:val="it-IT"/>
        </w:rPr>
        <w:t xml:space="preserve">, just in Greater London, but we break </w:t>
      </w:r>
      <w:r>
        <w:rPr>
          <w:rStyle w:val="None"/>
          <w:lang w:val="it-IT"/>
        </w:rPr>
        <w:t xml:space="preserve">this </w:t>
      </w:r>
      <w:r w:rsidR="007C2A0F">
        <w:rPr>
          <w:rStyle w:val="None"/>
          <w:lang w:val="it-IT"/>
        </w:rPr>
        <w:t xml:space="preserve">down for you into the 32 London Boroughs, so </w:t>
      </w:r>
      <w:r>
        <w:rPr>
          <w:rStyle w:val="None"/>
          <w:lang w:val="it-IT"/>
        </w:rPr>
        <w:t xml:space="preserve">‘click here’ if you just want to see how your own Borough has </w:t>
      </w:r>
      <w:r w:rsidR="007C2A0F">
        <w:rPr>
          <w:rStyle w:val="None"/>
          <w:lang w:val="it-IT"/>
        </w:rPr>
        <w:t>perform</w:t>
      </w:r>
      <w:r>
        <w:rPr>
          <w:rStyle w:val="None"/>
          <w:lang w:val="it-IT"/>
        </w:rPr>
        <w:t>ed</w:t>
      </w:r>
      <w:r w:rsidR="007C2A0F">
        <w:rPr>
          <w:rStyle w:val="None"/>
          <w:lang w:val="it-IT"/>
        </w:rPr>
        <w:t xml:space="preserve">. </w:t>
      </w:r>
    </w:p>
    <w:p w:rsidR="00015E62" w:rsidRPr="00D261CE" w:rsidRDefault="00015E62" w:rsidP="00015E62">
      <w:pPr>
        <w:pStyle w:val="Body"/>
        <w:spacing w:after="0" w:line="240" w:lineRule="auto"/>
        <w:rPr>
          <w:rStyle w:val="None"/>
          <w:b/>
          <w:bCs/>
          <w:u w:val="single"/>
        </w:rPr>
      </w:pPr>
    </w:p>
    <w:p w:rsidR="00015E62" w:rsidRDefault="00015E62" w:rsidP="00015E62">
      <w:pPr>
        <w:pStyle w:val="Body"/>
        <w:spacing w:after="0" w:line="240" w:lineRule="auto"/>
        <w:rPr>
          <w:rStyle w:val="None"/>
          <w:b/>
          <w:bCs/>
          <w:sz w:val="28"/>
          <w:szCs w:val="28"/>
          <w:u w:val="single"/>
        </w:rPr>
      </w:pPr>
      <w:r>
        <w:rPr>
          <w:rStyle w:val="None"/>
          <w:b/>
          <w:bCs/>
          <w:sz w:val="28"/>
          <w:szCs w:val="28"/>
          <w:u w:val="single"/>
          <w:lang w:val="en-US"/>
        </w:rPr>
        <w:t xml:space="preserve">Summary of </w:t>
      </w:r>
      <w:r w:rsidR="002A163B">
        <w:rPr>
          <w:rStyle w:val="None"/>
          <w:b/>
          <w:bCs/>
          <w:sz w:val="28"/>
          <w:szCs w:val="28"/>
          <w:u w:val="single"/>
          <w:lang w:val="en-US"/>
        </w:rPr>
        <w:t xml:space="preserve">London </w:t>
      </w:r>
      <w:r>
        <w:rPr>
          <w:rStyle w:val="None"/>
          <w:b/>
          <w:bCs/>
          <w:sz w:val="28"/>
          <w:szCs w:val="28"/>
          <w:u w:val="single"/>
          <w:lang w:val="en-US"/>
        </w:rPr>
        <w:t>property price reports</w:t>
      </w:r>
    </w:p>
    <w:p w:rsidR="00015E62" w:rsidRDefault="00015E62" w:rsidP="00015E62">
      <w:pPr>
        <w:pStyle w:val="Body"/>
        <w:spacing w:after="0" w:line="240" w:lineRule="auto"/>
      </w:pPr>
      <w:r w:rsidRPr="005A29B1">
        <w:rPr>
          <w:rStyle w:val="None"/>
          <w:rFonts w:eastAsia="Arial Unicode MS" w:cs="Arial Unicode MS"/>
        </w:rPr>
        <w:br/>
      </w:r>
      <w:r w:rsidR="00D261CE" w:rsidRPr="00D261CE">
        <w:rPr>
          <w:noProof/>
        </w:rPr>
        <w:drawing>
          <wp:inline distT="0" distB="0" distL="0" distR="0">
            <wp:extent cx="4579620" cy="861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702" cy="863316"/>
                    </a:xfrm>
                    <a:prstGeom prst="rect">
                      <a:avLst/>
                    </a:prstGeom>
                    <a:noFill/>
                    <a:ln>
                      <a:noFill/>
                    </a:ln>
                  </pic:spPr>
                </pic:pic>
              </a:graphicData>
            </a:graphic>
          </wp:inline>
        </w:drawing>
      </w:r>
    </w:p>
    <w:p w:rsidR="00015E62" w:rsidRDefault="00015E62" w:rsidP="00015E62">
      <w:pPr>
        <w:pStyle w:val="Body"/>
        <w:spacing w:after="0" w:line="240" w:lineRule="auto"/>
      </w:pPr>
    </w:p>
    <w:p w:rsidR="00015E62" w:rsidRDefault="00015E62" w:rsidP="00015E62">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b/>
          <w:bCs/>
          <w:color w:val="002060"/>
          <w:u w:color="002060"/>
          <w:lang w:val="en-US"/>
        </w:rPr>
      </w:pPr>
      <w:r>
        <w:rPr>
          <w:rStyle w:val="None"/>
          <w:b/>
          <w:bCs/>
          <w:color w:val="002060"/>
          <w:u w:color="002060"/>
          <w:lang w:val="en-US"/>
        </w:rPr>
        <w:t xml:space="preserve">Kate Faulkner comments on the </w:t>
      </w:r>
      <w:r w:rsidR="002A163B">
        <w:rPr>
          <w:rStyle w:val="None"/>
          <w:b/>
          <w:bCs/>
          <w:color w:val="002060"/>
          <w:u w:color="002060"/>
          <w:lang w:val="en-US"/>
        </w:rPr>
        <w:t>London</w:t>
      </w:r>
      <w:r>
        <w:rPr>
          <w:rStyle w:val="None"/>
          <w:b/>
          <w:bCs/>
          <w:color w:val="002060"/>
          <w:u w:color="002060"/>
          <w:lang w:val="en-US"/>
        </w:rPr>
        <w:t xml:space="preserve"> market: </w:t>
      </w:r>
    </w:p>
    <w:p w:rsidR="00B165FD" w:rsidRPr="00B165FD" w:rsidRDefault="00B165FD" w:rsidP="00015E62">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bCs/>
          <w:i/>
          <w:color w:val="002060"/>
          <w:u w:color="002060"/>
          <w:lang w:val="en-US"/>
        </w:rPr>
      </w:pPr>
      <w:r w:rsidRPr="00B165FD">
        <w:rPr>
          <w:rStyle w:val="None"/>
          <w:bCs/>
          <w:i/>
          <w:color w:val="002060"/>
          <w:u w:color="002060"/>
          <w:lang w:val="en-US"/>
        </w:rPr>
        <w:t xml:space="preserve">We do keep hearing </w:t>
      </w:r>
      <w:r w:rsidR="00A224B8">
        <w:rPr>
          <w:rStyle w:val="None"/>
          <w:bCs/>
          <w:i/>
          <w:color w:val="002060"/>
          <w:u w:color="002060"/>
          <w:lang w:val="en-US"/>
        </w:rPr>
        <w:t>that the</w:t>
      </w:r>
      <w:r w:rsidRPr="00B165FD">
        <w:rPr>
          <w:rStyle w:val="None"/>
          <w:bCs/>
          <w:i/>
          <w:color w:val="002060"/>
          <w:u w:color="002060"/>
          <w:lang w:val="en-US"/>
        </w:rPr>
        <w:t xml:space="preserve"> property market in the Capital is slowing, but it’s unlikely that most ‘normal’ buyers won’t be feeling that at the moment</w:t>
      </w:r>
      <w:r w:rsidR="00A224B8">
        <w:rPr>
          <w:rStyle w:val="None"/>
          <w:bCs/>
          <w:i/>
          <w:color w:val="002060"/>
          <w:u w:color="002060"/>
          <w:lang w:val="en-US"/>
        </w:rPr>
        <w:t>,</w:t>
      </w:r>
      <w:r w:rsidRPr="00B165FD">
        <w:rPr>
          <w:rStyle w:val="None"/>
          <w:bCs/>
          <w:i/>
          <w:color w:val="002060"/>
          <w:u w:color="002060"/>
          <w:lang w:val="en-US"/>
        </w:rPr>
        <w:t xml:space="preserve"> as it’s mostly areas like Kensington and Chelsea, </w:t>
      </w:r>
      <w:proofErr w:type="spellStart"/>
      <w:r w:rsidRPr="00B165FD">
        <w:rPr>
          <w:rStyle w:val="None"/>
          <w:bCs/>
          <w:i/>
          <w:color w:val="002060"/>
          <w:u w:color="002060"/>
          <w:lang w:val="en-US"/>
        </w:rPr>
        <w:t>Fulham</w:t>
      </w:r>
      <w:proofErr w:type="spellEnd"/>
      <w:r w:rsidRPr="00B165FD">
        <w:rPr>
          <w:rStyle w:val="None"/>
          <w:bCs/>
          <w:i/>
          <w:color w:val="002060"/>
          <w:u w:color="002060"/>
          <w:lang w:val="en-US"/>
        </w:rPr>
        <w:t xml:space="preserve"> and Hammersmith where prices easily end up being £1 million for a pretty normal house or flat. Overall though the Rightmove ‘lead indicator’ shows that inflation in the London housing market has dropped back, while the UK HIP data which tends to be three or more months out of date (but accurate) is still showing signs of strong growth. Finally</w:t>
      </w:r>
      <w:r w:rsidR="00A224B8">
        <w:rPr>
          <w:rStyle w:val="None"/>
          <w:bCs/>
          <w:i/>
          <w:color w:val="002060"/>
          <w:u w:color="002060"/>
          <w:lang w:val="en-US"/>
        </w:rPr>
        <w:t>,</w:t>
      </w:r>
      <w:r w:rsidRPr="00B165FD">
        <w:rPr>
          <w:rStyle w:val="None"/>
          <w:bCs/>
          <w:i/>
          <w:color w:val="002060"/>
          <w:u w:color="002060"/>
          <w:lang w:val="en-US"/>
        </w:rPr>
        <w:t xml:space="preserve"> it’s worth noting that the UK HPI data shows an average of £472,000 for a London property as opposed to the huge average shown by Rightmove which is for all properties, including those on sale for tens of millions of pounds!</w:t>
      </w:r>
    </w:p>
    <w:p w:rsidR="00D261CE" w:rsidRDefault="00D261CE">
      <w:pPr>
        <w:rPr>
          <w:rFonts w:ascii="Calibri" w:hAnsi="Calibri" w:cs="Arial Unicode MS"/>
          <w:sz w:val="22"/>
          <w:szCs w:val="22"/>
        </w:rPr>
      </w:pPr>
    </w:p>
    <w:p w:rsidR="00CF40D0" w:rsidRDefault="00D261CE" w:rsidP="00CF40D0">
      <w:pPr>
        <w:pStyle w:val="Body"/>
        <w:spacing w:after="0" w:line="240" w:lineRule="auto"/>
        <w:rPr>
          <w:rStyle w:val="Hyperlink"/>
          <w:i/>
          <w:color w:val="800000"/>
        </w:rPr>
      </w:pPr>
      <w:r w:rsidRPr="00D261CE">
        <w:rPr>
          <w:noProof/>
        </w:rPr>
        <w:drawing>
          <wp:inline distT="0" distB="0" distL="0" distR="0" wp14:anchorId="634ABD91" wp14:editId="45574036">
            <wp:extent cx="3295650" cy="1323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28" cy="1323885"/>
                    </a:xfrm>
                    <a:prstGeom prst="rect">
                      <a:avLst/>
                    </a:prstGeom>
                    <a:noFill/>
                    <a:ln>
                      <a:noFill/>
                    </a:ln>
                  </pic:spPr>
                </pic:pic>
              </a:graphicData>
            </a:graphic>
          </wp:inline>
        </w:drawing>
      </w:r>
      <w:r w:rsidR="00CF40D0" w:rsidRPr="00CF40D0">
        <w:rPr>
          <w:i/>
        </w:rPr>
        <w:t xml:space="preserve"> </w:t>
      </w:r>
      <w:r w:rsidR="00CF40D0" w:rsidRPr="005A29B1">
        <w:rPr>
          <w:i/>
        </w:rPr>
        <w:t>Source:</w:t>
      </w:r>
      <w:r w:rsidR="00CF40D0">
        <w:t xml:space="preserve"> </w:t>
      </w:r>
      <w:hyperlink r:id="rId13" w:history="1">
        <w:r w:rsidR="00CF40D0" w:rsidRPr="005A29B1">
          <w:rPr>
            <w:rStyle w:val="Hyperlink"/>
            <w:i/>
            <w:color w:val="800000"/>
          </w:rPr>
          <w:t>UK HPI</w:t>
        </w:r>
      </w:hyperlink>
    </w:p>
    <w:p w:rsidR="00B165FD" w:rsidRDefault="00B165FD" w:rsidP="00CF40D0">
      <w:pPr>
        <w:pStyle w:val="Body"/>
        <w:spacing w:after="0" w:line="240" w:lineRule="auto"/>
      </w:pPr>
      <w:r w:rsidRPr="00D261CE">
        <w:rPr>
          <w:noProof/>
        </w:rPr>
        <w:drawing>
          <wp:inline distT="0" distB="0" distL="0" distR="0" wp14:anchorId="79A44125" wp14:editId="2D643250">
            <wp:extent cx="3297755"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567" cy="1325506"/>
                    </a:xfrm>
                    <a:prstGeom prst="rect">
                      <a:avLst/>
                    </a:prstGeom>
                    <a:noFill/>
                    <a:ln>
                      <a:noFill/>
                    </a:ln>
                  </pic:spPr>
                </pic:pic>
              </a:graphicData>
            </a:graphic>
          </wp:inline>
        </w:drawing>
      </w:r>
      <w:r w:rsidRPr="00CF40D0">
        <w:rPr>
          <w:i/>
        </w:rPr>
        <w:t xml:space="preserve"> </w:t>
      </w:r>
      <w:r w:rsidRPr="005A29B1">
        <w:rPr>
          <w:i/>
        </w:rPr>
        <w:t>Source:</w:t>
      </w:r>
      <w:r>
        <w:t xml:space="preserve"> </w:t>
      </w:r>
      <w:hyperlink r:id="rId15" w:history="1">
        <w:r w:rsidRPr="005A29B1">
          <w:rPr>
            <w:rStyle w:val="Hyperlink"/>
            <w:i/>
            <w:color w:val="800000"/>
          </w:rPr>
          <w:t>UK HPI</w:t>
        </w:r>
      </w:hyperlink>
    </w:p>
    <w:p w:rsidR="00D261CE" w:rsidRDefault="00D261CE" w:rsidP="00D261CE">
      <w:pPr>
        <w:pStyle w:val="Body"/>
        <w:spacing w:after="0" w:line="240" w:lineRule="auto"/>
      </w:pPr>
    </w:p>
    <w:p w:rsidR="00D261CE" w:rsidRDefault="00D261CE" w:rsidP="00D261CE">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b/>
          <w:bCs/>
          <w:color w:val="002060"/>
          <w:u w:color="002060"/>
        </w:rPr>
      </w:pPr>
      <w:r>
        <w:rPr>
          <w:rStyle w:val="None"/>
          <w:b/>
          <w:bCs/>
          <w:color w:val="002060"/>
          <w:u w:color="002060"/>
          <w:lang w:val="en-US"/>
        </w:rPr>
        <w:t xml:space="preserve">Kate Faulkner comments on the London </w:t>
      </w:r>
      <w:r w:rsidR="002F17B8">
        <w:rPr>
          <w:rStyle w:val="None"/>
          <w:b/>
          <w:bCs/>
          <w:color w:val="002060"/>
          <w:u w:color="002060"/>
          <w:lang w:val="en-US"/>
        </w:rPr>
        <w:t>high growth areas</w:t>
      </w:r>
      <w:r>
        <w:rPr>
          <w:rStyle w:val="None"/>
          <w:b/>
          <w:bCs/>
          <w:color w:val="002060"/>
          <w:u w:color="002060"/>
          <w:lang w:val="en-US"/>
        </w:rPr>
        <w:t xml:space="preserve">: </w:t>
      </w:r>
    </w:p>
    <w:p w:rsidR="00F27010" w:rsidRPr="00F27010" w:rsidRDefault="00B165FD" w:rsidP="00F27010">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Fonts w:cs="Arial Unicode MS"/>
        </w:rPr>
      </w:pPr>
      <w:r>
        <w:rPr>
          <w:rStyle w:val="None"/>
          <w:i/>
          <w:iCs/>
          <w:color w:val="002060"/>
          <w:u w:color="002060"/>
          <w:lang w:val="en-US"/>
        </w:rPr>
        <w:t>If we were filling in t</w:t>
      </w:r>
      <w:r w:rsidR="007679DF">
        <w:rPr>
          <w:rStyle w:val="None"/>
          <w:i/>
          <w:iCs/>
          <w:color w:val="002060"/>
          <w:u w:color="002060"/>
          <w:lang w:val="en-US"/>
        </w:rPr>
        <w:t>his table a few years ago the bes</w:t>
      </w:r>
      <w:r>
        <w:rPr>
          <w:rStyle w:val="None"/>
          <w:i/>
          <w:iCs/>
          <w:color w:val="002060"/>
          <w:u w:color="002060"/>
          <w:lang w:val="en-US"/>
        </w:rPr>
        <w:t xml:space="preserve">t risers would have been the likes of </w:t>
      </w:r>
      <w:proofErr w:type="spellStart"/>
      <w:r>
        <w:rPr>
          <w:rStyle w:val="None"/>
          <w:i/>
          <w:iCs/>
          <w:color w:val="002060"/>
          <w:u w:color="002060"/>
          <w:lang w:val="en-US"/>
        </w:rPr>
        <w:t>Haringey</w:t>
      </w:r>
      <w:proofErr w:type="spellEnd"/>
      <w:r>
        <w:rPr>
          <w:rStyle w:val="None"/>
          <w:i/>
          <w:iCs/>
          <w:color w:val="002060"/>
          <w:u w:color="002060"/>
          <w:lang w:val="en-US"/>
        </w:rPr>
        <w:t>, Camden and Hammersmith. However, we’ve seen a real ‘ripple’ effect on property prices in the London Borough</w:t>
      </w:r>
      <w:r w:rsidR="007679DF">
        <w:rPr>
          <w:rStyle w:val="None"/>
          <w:i/>
          <w:iCs/>
          <w:color w:val="002060"/>
          <w:u w:color="002060"/>
          <w:lang w:val="en-US"/>
        </w:rPr>
        <w:t>s</w:t>
      </w:r>
      <w:r>
        <w:rPr>
          <w:rStyle w:val="None"/>
          <w:i/>
          <w:iCs/>
          <w:color w:val="002060"/>
          <w:u w:color="002060"/>
          <w:lang w:val="en-US"/>
        </w:rPr>
        <w:t xml:space="preserve"> as the central regions started to rise first, some only falling for just nine months before rising rapidly again and now we are seeing the Boroughs on the very outskirts of Greater London reaping the rewards for homeowners of double digit property price growth. </w:t>
      </w:r>
      <w:r w:rsidR="004A39BF">
        <w:rPr>
          <w:rFonts w:cs="Arial Unicode MS"/>
        </w:rPr>
        <w:br w:type="page"/>
      </w:r>
    </w:p>
    <w:p w:rsidR="00F67DFD" w:rsidRDefault="00F67DFD">
      <w:pPr>
        <w:rPr>
          <w:rFonts w:ascii="Calibri" w:hAnsi="Calibri" w:cs="Arial"/>
          <w:noProof/>
          <w:sz w:val="22"/>
          <w:szCs w:val="22"/>
          <w:lang w:val="en-GB" w:eastAsia="en-GB"/>
        </w:rPr>
      </w:pPr>
    </w:p>
    <w:p w:rsidR="00F67DFD" w:rsidRPr="00F67DFD" w:rsidRDefault="00F67DFD">
      <w:pPr>
        <w:rPr>
          <w:rFonts w:ascii="Calibri" w:hAnsi="Calibri" w:cs="Arial"/>
          <w:noProof/>
          <w:sz w:val="22"/>
          <w:szCs w:val="22"/>
          <w:lang w:val="en-GB" w:eastAsia="en-GB"/>
        </w:rPr>
      </w:pPr>
    </w:p>
    <w:p w:rsidR="00F27010" w:rsidRDefault="00F27010">
      <w:pPr>
        <w:rPr>
          <w:rFonts w:ascii="Calibri" w:hAnsi="Calibri" w:cs="Arial"/>
          <w:b/>
          <w:noProof/>
          <w:sz w:val="32"/>
          <w:szCs w:val="22"/>
          <w:lang w:val="en-GB" w:eastAsia="en-GB"/>
        </w:rPr>
      </w:pPr>
      <w:r w:rsidRPr="00F27010">
        <w:rPr>
          <w:rFonts w:ascii="Calibri" w:hAnsi="Calibri" w:cs="Arial"/>
          <w:b/>
          <w:noProof/>
          <w:sz w:val="32"/>
          <w:szCs w:val="22"/>
          <w:lang w:val="en-GB" w:eastAsia="en-GB"/>
        </w:rPr>
        <w:t xml:space="preserve">Does price inflation differ depending on who’s buying? </w:t>
      </w:r>
    </w:p>
    <w:p w:rsidR="00192721" w:rsidRDefault="00192721" w:rsidP="00192721">
      <w:pPr>
        <w:rPr>
          <w:rFonts w:ascii="Calibri" w:hAnsi="Calibri" w:cs="Arial Unicode MS"/>
          <w:sz w:val="22"/>
          <w:szCs w:val="22"/>
        </w:rPr>
      </w:pPr>
    </w:p>
    <w:p w:rsidR="00192721" w:rsidRDefault="00192721" w:rsidP="00192721">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b/>
          <w:bCs/>
          <w:color w:val="002060"/>
          <w:u w:color="002060"/>
          <w:lang w:val="en-US"/>
        </w:rPr>
      </w:pPr>
      <w:r>
        <w:rPr>
          <w:rStyle w:val="None"/>
          <w:b/>
          <w:bCs/>
          <w:color w:val="002060"/>
          <w:u w:color="002060"/>
          <w:lang w:val="en-US"/>
        </w:rPr>
        <w:t xml:space="preserve">Kate Faulkner comments on the London </w:t>
      </w:r>
      <w:r w:rsidR="00F67DFD">
        <w:rPr>
          <w:rStyle w:val="None"/>
          <w:b/>
          <w:bCs/>
          <w:color w:val="002060"/>
          <w:u w:color="002060"/>
          <w:lang w:val="en-US"/>
        </w:rPr>
        <w:t>market:</w:t>
      </w:r>
    </w:p>
    <w:p w:rsidR="00192721" w:rsidRDefault="00192721" w:rsidP="00192721">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i/>
          <w:iCs/>
          <w:color w:val="002060"/>
          <w:u w:color="002060"/>
        </w:rPr>
      </w:pPr>
      <w:proofErr w:type="gramStart"/>
      <w:r w:rsidRPr="00192721">
        <w:rPr>
          <w:i/>
          <w:iCs/>
          <w:color w:val="002060"/>
          <w:u w:color="002060"/>
        </w:rPr>
        <w:t>What</w:t>
      </w:r>
      <w:r w:rsidR="00F67DFD">
        <w:rPr>
          <w:i/>
          <w:iCs/>
          <w:color w:val="002060"/>
          <w:u w:color="002060"/>
        </w:rPr>
        <w:t>’s</w:t>
      </w:r>
      <w:proofErr w:type="gramEnd"/>
      <w:r w:rsidRPr="00192721">
        <w:rPr>
          <w:i/>
          <w:iCs/>
          <w:color w:val="002060"/>
          <w:u w:color="002060"/>
        </w:rPr>
        <w:t xml:space="preserve"> important to bear in mind with regards to London though is the great difference</w:t>
      </w:r>
      <w:r>
        <w:rPr>
          <w:i/>
          <w:iCs/>
          <w:color w:val="002060"/>
          <w:u w:color="002060"/>
        </w:rPr>
        <w:t>s in property prices via each London Borough but also between</w:t>
      </w:r>
      <w:r w:rsidRPr="00192721">
        <w:rPr>
          <w:i/>
          <w:iCs/>
          <w:color w:val="002060"/>
          <w:u w:color="002060"/>
        </w:rPr>
        <w:t xml:space="preserve"> first time buyer</w:t>
      </w:r>
      <w:r>
        <w:rPr>
          <w:i/>
          <w:iCs/>
          <w:color w:val="002060"/>
          <w:u w:color="002060"/>
        </w:rPr>
        <w:t>s</w:t>
      </w:r>
      <w:r w:rsidRPr="00192721">
        <w:rPr>
          <w:i/>
          <w:iCs/>
          <w:color w:val="002060"/>
          <w:u w:color="002060"/>
        </w:rPr>
        <w:t xml:space="preserve"> versus someone that already owns a home. In the stats below</w:t>
      </w:r>
      <w:r w:rsidR="00F67DFD">
        <w:rPr>
          <w:i/>
          <w:iCs/>
          <w:color w:val="002060"/>
          <w:u w:color="002060"/>
        </w:rPr>
        <w:t>,</w:t>
      </w:r>
      <w:r w:rsidRPr="00192721">
        <w:rPr>
          <w:i/>
          <w:iCs/>
          <w:color w:val="002060"/>
          <w:u w:color="002060"/>
        </w:rPr>
        <w:t xml:space="preserve"> it shows that FTBs spend (on average) £412,500 on a property (so some more/some less) while for those who own already, because of their increased wealth through property pr</w:t>
      </w:r>
      <w:r>
        <w:rPr>
          <w:i/>
          <w:iCs/>
          <w:color w:val="002060"/>
          <w:u w:color="002060"/>
        </w:rPr>
        <w:t>ice growth</w:t>
      </w:r>
      <w:r w:rsidRPr="00192721">
        <w:rPr>
          <w:i/>
          <w:iCs/>
          <w:color w:val="002060"/>
          <w:u w:color="002060"/>
        </w:rPr>
        <w:t xml:space="preserve"> and </w:t>
      </w:r>
      <w:r>
        <w:rPr>
          <w:i/>
          <w:iCs/>
          <w:color w:val="002060"/>
          <w:u w:color="002060"/>
        </w:rPr>
        <w:t xml:space="preserve">a strong market due to the </w:t>
      </w:r>
      <w:r w:rsidRPr="00192721">
        <w:rPr>
          <w:i/>
          <w:iCs/>
          <w:color w:val="002060"/>
          <w:u w:color="002060"/>
        </w:rPr>
        <w:t xml:space="preserve">shortage of </w:t>
      </w:r>
      <w:r>
        <w:rPr>
          <w:i/>
          <w:iCs/>
          <w:color w:val="002060"/>
          <w:u w:color="002060"/>
        </w:rPr>
        <w:t>properties versus demand</w:t>
      </w:r>
      <w:r w:rsidRPr="00192721">
        <w:rPr>
          <w:i/>
          <w:iCs/>
          <w:color w:val="002060"/>
          <w:u w:color="002060"/>
        </w:rPr>
        <w:t xml:space="preserve">, they can afford to pay </w:t>
      </w:r>
      <w:r>
        <w:rPr>
          <w:i/>
          <w:iCs/>
          <w:color w:val="002060"/>
          <w:u w:color="002060"/>
        </w:rPr>
        <w:t xml:space="preserve">on average </w:t>
      </w:r>
      <w:r w:rsidRPr="00192721">
        <w:rPr>
          <w:i/>
          <w:iCs/>
          <w:color w:val="002060"/>
          <w:u w:color="002060"/>
        </w:rPr>
        <w:t>£533,313</w:t>
      </w:r>
      <w:r w:rsidR="00F67DFD">
        <w:rPr>
          <w:i/>
          <w:iCs/>
          <w:color w:val="002060"/>
          <w:u w:color="002060"/>
        </w:rPr>
        <w:t xml:space="preserve"> -</w:t>
      </w:r>
      <w:r>
        <w:rPr>
          <w:i/>
          <w:iCs/>
          <w:color w:val="002060"/>
          <w:u w:color="002060"/>
        </w:rPr>
        <w:t xml:space="preserve"> that’s</w:t>
      </w:r>
      <w:r w:rsidRPr="00192721">
        <w:rPr>
          <w:i/>
          <w:iCs/>
          <w:color w:val="002060"/>
          <w:u w:color="002060"/>
        </w:rPr>
        <w:t xml:space="preserve"> 30% more than </w:t>
      </w:r>
      <w:r>
        <w:rPr>
          <w:i/>
          <w:iCs/>
          <w:color w:val="002060"/>
          <w:u w:color="002060"/>
        </w:rPr>
        <w:t>FTBs.</w:t>
      </w:r>
    </w:p>
    <w:p w:rsidR="00192721" w:rsidRDefault="00192721" w:rsidP="00192721">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i/>
          <w:iCs/>
          <w:color w:val="002060"/>
          <w:u w:color="002060"/>
        </w:rPr>
      </w:pPr>
    </w:p>
    <w:p w:rsidR="00192721" w:rsidRDefault="00192721" w:rsidP="00192721">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i/>
          <w:iCs/>
          <w:color w:val="002060"/>
          <w:u w:color="002060"/>
          <w:lang w:val="en-US"/>
        </w:rPr>
      </w:pPr>
      <w:r>
        <w:rPr>
          <w:i/>
          <w:iCs/>
          <w:color w:val="002060"/>
          <w:u w:color="002060"/>
        </w:rPr>
        <w:t>Although the stats below show for the HPI index (which measures past price growth), the Rightmove stats show that annually, prices are down quite substantially at the top end of the market while price growth trends for FTBs and Second Steppers seems to be reducing too.</w:t>
      </w:r>
    </w:p>
    <w:p w:rsidR="00192721" w:rsidRPr="00F27010" w:rsidRDefault="00192721">
      <w:pPr>
        <w:rPr>
          <w:rFonts w:ascii="Calibri" w:hAnsi="Calibri" w:cs="Arial"/>
          <w:b/>
          <w:noProof/>
          <w:sz w:val="32"/>
          <w:szCs w:val="22"/>
          <w:lang w:val="en-GB" w:eastAsia="en-GB"/>
        </w:rPr>
      </w:pPr>
    </w:p>
    <w:p w:rsidR="00996381" w:rsidRDefault="004A39BF">
      <w:pPr>
        <w:rPr>
          <w:rFonts w:ascii="Calibri" w:hAnsi="Calibri" w:cs="Arial Unicode MS"/>
          <w:sz w:val="22"/>
          <w:szCs w:val="22"/>
        </w:rPr>
      </w:pPr>
      <w:r>
        <w:rPr>
          <w:noProof/>
          <w:lang w:val="en-GB" w:eastAsia="en-GB"/>
        </w:rPr>
        <w:drawing>
          <wp:inline distT="0" distB="0" distL="0" distR="0" wp14:anchorId="06E4EDAF" wp14:editId="177F0BE6">
            <wp:extent cx="4739276" cy="387858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942" t="31283" r="14946" b="18813"/>
                    <a:stretch/>
                  </pic:blipFill>
                  <pic:spPr bwMode="auto">
                    <a:xfrm>
                      <a:off x="0" y="0"/>
                      <a:ext cx="4739276" cy="3878580"/>
                    </a:xfrm>
                    <a:prstGeom prst="rect">
                      <a:avLst/>
                    </a:prstGeom>
                    <a:ln>
                      <a:noFill/>
                    </a:ln>
                    <a:extLst>
                      <a:ext uri="{53640926-AAD7-44D8-BBD7-CCE9431645EC}">
                        <a14:shadowObscured xmlns:a14="http://schemas.microsoft.com/office/drawing/2010/main"/>
                      </a:ext>
                    </a:extLst>
                  </pic:spPr>
                </pic:pic>
              </a:graphicData>
            </a:graphic>
          </wp:inline>
        </w:drawing>
      </w:r>
      <w:r w:rsidR="00ED1AB8">
        <w:rPr>
          <w:rFonts w:ascii="Calibri" w:hAnsi="Calibri" w:cs="Arial Unicode MS"/>
          <w:sz w:val="22"/>
          <w:szCs w:val="22"/>
        </w:rPr>
        <w:br/>
      </w:r>
    </w:p>
    <w:p w:rsidR="00CF40D0" w:rsidRDefault="00CF40D0" w:rsidP="00CF40D0">
      <w:pPr>
        <w:pStyle w:val="Body"/>
        <w:spacing w:after="0" w:line="240" w:lineRule="auto"/>
        <w:rPr>
          <w:rStyle w:val="Hyperlink"/>
          <w:i/>
          <w:color w:val="800000"/>
        </w:rPr>
      </w:pPr>
      <w:r w:rsidRPr="005A29B1">
        <w:rPr>
          <w:i/>
        </w:rPr>
        <w:t>Source:</w:t>
      </w:r>
      <w:r>
        <w:t xml:space="preserve"> </w:t>
      </w:r>
      <w:hyperlink r:id="rId17" w:history="1">
        <w:r w:rsidRPr="005A29B1">
          <w:rPr>
            <w:rStyle w:val="Hyperlink"/>
            <w:i/>
            <w:color w:val="800000"/>
          </w:rPr>
          <w:t>UK HPI</w:t>
        </w:r>
      </w:hyperlink>
    </w:p>
    <w:p w:rsidR="00ED1AB8" w:rsidRDefault="00ED1AB8" w:rsidP="00CF40D0">
      <w:pPr>
        <w:pStyle w:val="Body"/>
        <w:spacing w:after="0" w:line="240" w:lineRule="auto"/>
        <w:rPr>
          <w:rStyle w:val="Hyperlink"/>
          <w:i/>
          <w:color w:val="800000"/>
        </w:rPr>
      </w:pPr>
    </w:p>
    <w:p w:rsidR="00ED1AB8" w:rsidRDefault="00ED1AB8" w:rsidP="00CF40D0">
      <w:pPr>
        <w:pStyle w:val="Body"/>
        <w:spacing w:after="0" w:line="240" w:lineRule="auto"/>
        <w:rPr>
          <w:rStyle w:val="Hyperlink"/>
          <w:i/>
          <w:color w:val="800000"/>
        </w:rPr>
      </w:pPr>
    </w:p>
    <w:p w:rsidR="00ED1AB8" w:rsidRDefault="00ED1AB8" w:rsidP="00CF40D0">
      <w:pPr>
        <w:pStyle w:val="Body"/>
        <w:spacing w:after="0" w:line="240" w:lineRule="auto"/>
      </w:pPr>
    </w:p>
    <w:p w:rsidR="00EB3714" w:rsidRDefault="00EB3714" w:rsidP="00EB3714">
      <w:pPr>
        <w:rPr>
          <w:rFonts w:ascii="Calibri" w:hAnsi="Calibri" w:cs="Arial Unicode MS"/>
          <w:sz w:val="22"/>
          <w:szCs w:val="22"/>
        </w:rPr>
      </w:pPr>
    </w:p>
    <w:p w:rsidR="00EB3714" w:rsidRDefault="00EB3714" w:rsidP="00EB3714">
      <w:pPr>
        <w:rPr>
          <w:rFonts w:ascii="Calibri" w:hAnsi="Calibri" w:cs="Arial Unicode MS"/>
          <w:sz w:val="22"/>
          <w:szCs w:val="22"/>
        </w:rPr>
      </w:pPr>
      <w:r>
        <w:rPr>
          <w:noProof/>
          <w:lang w:val="en-GB" w:eastAsia="en-GB"/>
        </w:rPr>
        <w:drawing>
          <wp:inline distT="0" distB="0" distL="0" distR="0" wp14:anchorId="6542B80C" wp14:editId="4B9B85C4">
            <wp:extent cx="6515099" cy="10763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53" t="55190" r="21955" b="33076"/>
                    <a:stretch/>
                  </pic:blipFill>
                  <pic:spPr bwMode="auto">
                    <a:xfrm>
                      <a:off x="0" y="0"/>
                      <a:ext cx="6518462" cy="1076881"/>
                    </a:xfrm>
                    <a:prstGeom prst="rect">
                      <a:avLst/>
                    </a:prstGeom>
                    <a:ln>
                      <a:noFill/>
                    </a:ln>
                    <a:extLst>
                      <a:ext uri="{53640926-AAD7-44D8-BBD7-CCE9431645EC}">
                        <a14:shadowObscured xmlns:a14="http://schemas.microsoft.com/office/drawing/2010/main"/>
                      </a:ext>
                    </a:extLst>
                  </pic:spPr>
                </pic:pic>
              </a:graphicData>
            </a:graphic>
          </wp:inline>
        </w:drawing>
      </w:r>
    </w:p>
    <w:p w:rsidR="00EB3714" w:rsidRDefault="00EB3714" w:rsidP="00EB3714">
      <w:pPr>
        <w:rPr>
          <w:rFonts w:ascii="Calibri" w:hAnsi="Calibri" w:cs="Arial Unicode MS"/>
          <w:sz w:val="22"/>
          <w:szCs w:val="22"/>
        </w:rPr>
      </w:pPr>
    </w:p>
    <w:p w:rsidR="00EB3714" w:rsidRDefault="00EB3714" w:rsidP="00EB3714">
      <w:pPr>
        <w:pStyle w:val="Body"/>
        <w:spacing w:after="0" w:line="240" w:lineRule="auto"/>
      </w:pPr>
      <w:r w:rsidRPr="005A29B1">
        <w:rPr>
          <w:i/>
        </w:rPr>
        <w:t>Source:</w:t>
      </w:r>
      <w:r>
        <w:t xml:space="preserve"> </w:t>
      </w:r>
      <w:hyperlink r:id="rId19" w:history="1">
        <w:r>
          <w:rPr>
            <w:rStyle w:val="Hyperlink"/>
            <w:i/>
            <w:color w:val="800000"/>
          </w:rPr>
          <w:t>Rightmove HPI</w:t>
        </w:r>
      </w:hyperlink>
    </w:p>
    <w:p w:rsidR="00ED1AB8" w:rsidRDefault="00ED1AB8">
      <w:pPr>
        <w:rPr>
          <w:rFonts w:ascii="Calibri" w:hAnsi="Calibri" w:cs="Arial Unicode MS"/>
          <w:sz w:val="22"/>
          <w:szCs w:val="22"/>
        </w:rPr>
      </w:pPr>
    </w:p>
    <w:p w:rsidR="00ED1AB8" w:rsidRDefault="00ED1AB8">
      <w:pPr>
        <w:rPr>
          <w:rFonts w:ascii="Calibri" w:hAnsi="Calibri" w:cs="Arial Unicode MS"/>
          <w:sz w:val="22"/>
          <w:szCs w:val="22"/>
        </w:rPr>
      </w:pPr>
    </w:p>
    <w:p w:rsidR="00ED1AB8" w:rsidRDefault="00ED1AB8">
      <w:pPr>
        <w:rPr>
          <w:rFonts w:ascii="Calibri" w:hAnsi="Calibri" w:cs="Arial Unicode MS"/>
          <w:sz w:val="22"/>
          <w:szCs w:val="22"/>
        </w:rPr>
      </w:pPr>
    </w:p>
    <w:p w:rsidR="00ED1AB8" w:rsidRDefault="00ED1AB8">
      <w:pPr>
        <w:rPr>
          <w:rFonts w:ascii="Calibri" w:hAnsi="Calibri" w:cs="Arial Unicode MS"/>
          <w:sz w:val="22"/>
          <w:szCs w:val="22"/>
        </w:rPr>
      </w:pPr>
    </w:p>
    <w:p w:rsidR="00ED1AB8" w:rsidRDefault="00ED1AB8">
      <w:pPr>
        <w:rPr>
          <w:rFonts w:ascii="Calibri" w:hAnsi="Calibri" w:cs="Arial Unicode MS"/>
          <w:sz w:val="22"/>
          <w:szCs w:val="22"/>
        </w:rPr>
      </w:pPr>
    </w:p>
    <w:p w:rsidR="00ED1AB8" w:rsidRDefault="00ED1AB8">
      <w:pPr>
        <w:rPr>
          <w:rFonts w:ascii="Calibri" w:hAnsi="Calibri" w:cs="Arial Unicode MS"/>
          <w:sz w:val="22"/>
          <w:szCs w:val="22"/>
        </w:rPr>
      </w:pPr>
    </w:p>
    <w:p w:rsidR="00ED1AB8" w:rsidRPr="00ED1AB8" w:rsidRDefault="00ED1AB8">
      <w:pPr>
        <w:rPr>
          <w:rFonts w:ascii="Calibri" w:hAnsi="Calibri" w:cs="Arial"/>
          <w:b/>
          <w:noProof/>
          <w:sz w:val="32"/>
          <w:szCs w:val="22"/>
          <w:lang w:val="en-GB" w:eastAsia="en-GB"/>
        </w:rPr>
      </w:pPr>
      <w:r>
        <w:rPr>
          <w:rFonts w:ascii="Calibri" w:hAnsi="Calibri" w:cs="Arial"/>
          <w:b/>
          <w:noProof/>
          <w:sz w:val="32"/>
          <w:szCs w:val="22"/>
          <w:lang w:val="en-GB" w:eastAsia="en-GB"/>
        </w:rPr>
        <w:t>The number of properties sold in London are sliding post the Brexit Vote and Stamp Duty increase</w:t>
      </w:r>
    </w:p>
    <w:p w:rsidR="00ED1AB8" w:rsidRDefault="00ED1AB8">
      <w:pPr>
        <w:rPr>
          <w:rFonts w:ascii="Calibri" w:hAnsi="Calibri" w:cs="Arial Unicode MS"/>
          <w:sz w:val="22"/>
          <w:szCs w:val="22"/>
        </w:rPr>
      </w:pPr>
    </w:p>
    <w:p w:rsidR="00ED1AB8" w:rsidRDefault="008A4513" w:rsidP="00ED1AB8">
      <w:pPr>
        <w:ind w:left="2124" w:hanging="2124"/>
        <w:rPr>
          <w:rFonts w:ascii="Calibri" w:hAnsi="Calibri" w:cs="Arial Unicode MS"/>
          <w:i/>
          <w:sz w:val="22"/>
          <w:szCs w:val="22"/>
        </w:rPr>
      </w:pPr>
      <w:hyperlink r:id="rId20" w:history="1">
        <w:r w:rsidR="00ED1AB8" w:rsidRPr="00BB0703">
          <w:rPr>
            <w:rStyle w:val="Hyperlink"/>
            <w:rFonts w:ascii="Calibri" w:eastAsia="Calibri" w:hAnsi="Calibri" w:cs="Calibri"/>
            <w:i/>
            <w:color w:val="800000"/>
            <w:sz w:val="22"/>
            <w:szCs w:val="22"/>
            <w:u w:color="000000"/>
            <w:lang w:val="en-GB" w:eastAsia="en-GB"/>
          </w:rPr>
          <w:t>LSL Acadata HPI</w:t>
        </w:r>
      </w:hyperlink>
      <w:r w:rsidR="00ED1AB8">
        <w:rPr>
          <w:rFonts w:ascii="Calibri" w:hAnsi="Calibri" w:cs="Arial Unicode MS"/>
          <w:sz w:val="22"/>
          <w:szCs w:val="22"/>
        </w:rPr>
        <w:tab/>
      </w:r>
      <w:r w:rsidR="00ED1AB8" w:rsidRPr="00BB0703">
        <w:rPr>
          <w:rFonts w:ascii="Calibri" w:hAnsi="Calibri" w:cs="Arial Unicode MS"/>
          <w:i/>
          <w:sz w:val="22"/>
          <w:szCs w:val="22"/>
        </w:rPr>
        <w:t>“In terms of transactions, looking at Q2 2016 and comparing with the same three months one year earlier, we are</w:t>
      </w:r>
      <w:r w:rsidR="00ED1AB8">
        <w:rPr>
          <w:rFonts w:ascii="Calibri" w:hAnsi="Calibri" w:cs="Arial Unicode MS"/>
          <w:i/>
          <w:sz w:val="22"/>
          <w:szCs w:val="22"/>
        </w:rPr>
        <w:t xml:space="preserve"> </w:t>
      </w:r>
      <w:r w:rsidR="00ED1AB8" w:rsidRPr="00BB0703">
        <w:rPr>
          <w:rFonts w:ascii="Calibri" w:hAnsi="Calibri" w:cs="Arial Unicode MS"/>
          <w:i/>
          <w:sz w:val="22"/>
          <w:szCs w:val="22"/>
        </w:rPr>
        <w:t>currently seeing a 35% reduction i</w:t>
      </w:r>
      <w:r w:rsidR="00ED1AB8">
        <w:rPr>
          <w:rFonts w:ascii="Calibri" w:hAnsi="Calibri" w:cs="Arial Unicode MS"/>
          <w:i/>
          <w:sz w:val="22"/>
          <w:szCs w:val="22"/>
        </w:rPr>
        <w:t xml:space="preserve">n transactions in London, or -9, </w:t>
      </w:r>
      <w:r w:rsidR="00ED1AB8" w:rsidRPr="00BB0703">
        <w:rPr>
          <w:rFonts w:ascii="Calibri" w:hAnsi="Calibri" w:cs="Arial Unicode MS"/>
          <w:i/>
          <w:sz w:val="22"/>
          <w:szCs w:val="22"/>
        </w:rPr>
        <w:t>150 fewer properties sold, although this figure will</w:t>
      </w:r>
      <w:r w:rsidR="00ED1AB8">
        <w:rPr>
          <w:rFonts w:ascii="Calibri" w:hAnsi="Calibri" w:cs="Arial Unicode MS"/>
          <w:i/>
          <w:sz w:val="22"/>
          <w:szCs w:val="22"/>
        </w:rPr>
        <w:t xml:space="preserve"> </w:t>
      </w:r>
      <w:r w:rsidR="00ED1AB8" w:rsidRPr="00BB0703">
        <w:rPr>
          <w:rFonts w:ascii="Calibri" w:hAnsi="Calibri" w:cs="Arial Unicode MS"/>
          <w:i/>
          <w:sz w:val="22"/>
          <w:szCs w:val="22"/>
        </w:rPr>
        <w:t>change marginally as more data emerge</w:t>
      </w:r>
      <w:r w:rsidR="00ED1AB8">
        <w:rPr>
          <w:rFonts w:ascii="Calibri" w:hAnsi="Calibri" w:cs="Arial Unicode MS"/>
          <w:i/>
          <w:sz w:val="22"/>
          <w:szCs w:val="22"/>
        </w:rPr>
        <w:t>s</w:t>
      </w:r>
      <w:r w:rsidR="00ED1AB8" w:rsidRPr="00BB0703">
        <w:rPr>
          <w:rFonts w:ascii="Calibri" w:hAnsi="Calibri" w:cs="Arial Unicode MS"/>
          <w:i/>
          <w:sz w:val="22"/>
          <w:szCs w:val="22"/>
        </w:rPr>
        <w:t>, particularly relating to June 2016 sales.</w:t>
      </w:r>
      <w:r w:rsidR="00ED1AB8">
        <w:rPr>
          <w:rFonts w:ascii="Calibri" w:hAnsi="Calibri" w:cs="Arial Unicode MS"/>
          <w:i/>
          <w:sz w:val="22"/>
          <w:szCs w:val="22"/>
        </w:rPr>
        <w:t xml:space="preserve"> T</w:t>
      </w:r>
      <w:r w:rsidR="00ED1AB8" w:rsidRPr="00BB0703">
        <w:rPr>
          <w:rFonts w:ascii="Calibri" w:hAnsi="Calibri" w:cs="Arial Unicode MS"/>
          <w:i/>
          <w:sz w:val="22"/>
          <w:szCs w:val="22"/>
        </w:rPr>
        <w:t>his</w:t>
      </w:r>
      <w:r w:rsidR="00ED1AB8">
        <w:rPr>
          <w:rFonts w:ascii="Calibri" w:hAnsi="Calibri" w:cs="Arial Unicode MS"/>
          <w:i/>
          <w:sz w:val="22"/>
          <w:szCs w:val="22"/>
        </w:rPr>
        <w:t xml:space="preserve"> </w:t>
      </w:r>
      <w:r w:rsidR="00ED1AB8" w:rsidRPr="00BB0703">
        <w:rPr>
          <w:rFonts w:ascii="Calibri" w:hAnsi="Calibri" w:cs="Arial Unicode MS"/>
          <w:i/>
          <w:sz w:val="22"/>
          <w:szCs w:val="22"/>
        </w:rPr>
        <w:t>reduction is a consequence of the surge in sales that took place in March 2016, immediately prior to the introduction</w:t>
      </w:r>
      <w:r w:rsidR="00ED1AB8">
        <w:rPr>
          <w:rFonts w:ascii="Calibri" w:hAnsi="Calibri" w:cs="Arial Unicode MS"/>
          <w:i/>
          <w:sz w:val="22"/>
          <w:szCs w:val="22"/>
        </w:rPr>
        <w:t xml:space="preserve"> </w:t>
      </w:r>
      <w:r w:rsidR="00ED1AB8" w:rsidRPr="00BB0703">
        <w:rPr>
          <w:rFonts w:ascii="Calibri" w:hAnsi="Calibri" w:cs="Arial Unicode MS"/>
          <w:i/>
          <w:sz w:val="22"/>
          <w:szCs w:val="22"/>
        </w:rPr>
        <w:t>of the 3% surcharge in stamp dut</w:t>
      </w:r>
      <w:r w:rsidR="00ED1AB8">
        <w:rPr>
          <w:rFonts w:ascii="Calibri" w:hAnsi="Calibri" w:cs="Arial Unicode MS"/>
          <w:i/>
          <w:sz w:val="22"/>
          <w:szCs w:val="22"/>
        </w:rPr>
        <w:t>y</w:t>
      </w:r>
      <w:r w:rsidR="00ED1AB8" w:rsidRPr="00BB0703">
        <w:rPr>
          <w:rFonts w:ascii="Calibri" w:hAnsi="Calibri" w:cs="Arial Unicode MS"/>
          <w:i/>
          <w:sz w:val="22"/>
          <w:szCs w:val="22"/>
        </w:rPr>
        <w:t xml:space="preserve"> on second homes and buy-to-let properties in April. Sales were brought forward</w:t>
      </w:r>
      <w:r w:rsidR="00ED1AB8">
        <w:rPr>
          <w:rFonts w:ascii="Calibri" w:hAnsi="Calibri" w:cs="Arial Unicode MS"/>
          <w:i/>
          <w:sz w:val="22"/>
          <w:szCs w:val="22"/>
        </w:rPr>
        <w:t xml:space="preserve"> </w:t>
      </w:r>
      <w:r w:rsidR="00ED1AB8" w:rsidRPr="00BB0703">
        <w:rPr>
          <w:rFonts w:ascii="Calibri" w:hAnsi="Calibri" w:cs="Arial Unicode MS"/>
          <w:i/>
          <w:sz w:val="22"/>
          <w:szCs w:val="22"/>
        </w:rPr>
        <w:t>into March at the expense of sales in the following three months.</w:t>
      </w:r>
    </w:p>
    <w:p w:rsidR="00ED1AB8" w:rsidRPr="00BB0703" w:rsidRDefault="00ED1AB8" w:rsidP="00ED1AB8">
      <w:pPr>
        <w:ind w:left="2124" w:hanging="2124"/>
        <w:rPr>
          <w:rFonts w:ascii="Calibri" w:hAnsi="Calibri" w:cs="Arial Unicode MS"/>
          <w:i/>
          <w:sz w:val="22"/>
          <w:szCs w:val="22"/>
        </w:rPr>
      </w:pPr>
    </w:p>
    <w:p w:rsidR="00ED1AB8" w:rsidRDefault="00ED1AB8" w:rsidP="00ED1AB8">
      <w:pPr>
        <w:ind w:left="2124"/>
        <w:rPr>
          <w:rFonts w:ascii="Calibri" w:hAnsi="Calibri" w:cs="Arial Unicode MS"/>
          <w:i/>
          <w:sz w:val="22"/>
          <w:szCs w:val="22"/>
        </w:rPr>
      </w:pPr>
      <w:r>
        <w:rPr>
          <w:rFonts w:ascii="Calibri" w:hAnsi="Calibri" w:cs="Arial Unicode MS"/>
          <w:i/>
          <w:sz w:val="22"/>
          <w:szCs w:val="22"/>
        </w:rPr>
        <w:t>“</w:t>
      </w:r>
      <w:r w:rsidRPr="00BB0703">
        <w:rPr>
          <w:rFonts w:ascii="Calibri" w:hAnsi="Calibri" w:cs="Arial Unicode MS"/>
          <w:i/>
          <w:sz w:val="22"/>
          <w:szCs w:val="22"/>
        </w:rPr>
        <w:t>The largest reductions in sales were in Kensington and Chelsea, down 60%, followed by the City of Westminster, down</w:t>
      </w:r>
      <w:r>
        <w:rPr>
          <w:rFonts w:ascii="Calibri" w:hAnsi="Calibri" w:cs="Arial Unicode MS"/>
          <w:i/>
          <w:sz w:val="22"/>
          <w:szCs w:val="22"/>
        </w:rPr>
        <w:t xml:space="preserve"> </w:t>
      </w:r>
      <w:r w:rsidRPr="00BB0703">
        <w:rPr>
          <w:rFonts w:ascii="Calibri" w:hAnsi="Calibri" w:cs="Arial Unicode MS"/>
          <w:i/>
          <w:sz w:val="22"/>
          <w:szCs w:val="22"/>
        </w:rPr>
        <w:t xml:space="preserve">by 56%, with flats being the predominant property type in both boroughs. </w:t>
      </w:r>
    </w:p>
    <w:p w:rsidR="00ED1AB8" w:rsidRDefault="00ED1AB8" w:rsidP="00ED1AB8">
      <w:pPr>
        <w:ind w:left="2124"/>
        <w:rPr>
          <w:rFonts w:ascii="Calibri" w:hAnsi="Calibri" w:cs="Arial Unicode MS"/>
          <w:i/>
          <w:sz w:val="22"/>
          <w:szCs w:val="22"/>
        </w:rPr>
      </w:pPr>
    </w:p>
    <w:p w:rsidR="00ED1AB8" w:rsidRDefault="00F67DFD" w:rsidP="00ED1AB8">
      <w:pPr>
        <w:ind w:left="2124"/>
        <w:rPr>
          <w:rFonts w:ascii="Calibri" w:hAnsi="Calibri" w:cs="Arial Unicode MS"/>
          <w:i/>
          <w:sz w:val="22"/>
          <w:szCs w:val="22"/>
        </w:rPr>
      </w:pPr>
      <w:r>
        <w:rPr>
          <w:rFonts w:ascii="Calibri" w:hAnsi="Calibri" w:cs="Arial Unicode MS"/>
          <w:i/>
          <w:sz w:val="22"/>
          <w:szCs w:val="22"/>
        </w:rPr>
        <w:t>“</w:t>
      </w:r>
      <w:r w:rsidR="00ED1AB8" w:rsidRPr="00BB0703">
        <w:rPr>
          <w:rFonts w:ascii="Calibri" w:hAnsi="Calibri" w:cs="Arial Unicode MS"/>
          <w:i/>
          <w:sz w:val="22"/>
          <w:szCs w:val="22"/>
        </w:rPr>
        <w:t>All 33 boroughs in London saw a reduction</w:t>
      </w:r>
      <w:r w:rsidR="00ED1AB8">
        <w:rPr>
          <w:rFonts w:ascii="Calibri" w:hAnsi="Calibri" w:cs="Arial Unicode MS"/>
          <w:i/>
          <w:sz w:val="22"/>
          <w:szCs w:val="22"/>
        </w:rPr>
        <w:t xml:space="preserve"> </w:t>
      </w:r>
      <w:r w:rsidR="00ED1AB8" w:rsidRPr="00BB0703">
        <w:rPr>
          <w:rFonts w:ascii="Calibri" w:hAnsi="Calibri" w:cs="Arial Unicode MS"/>
          <w:i/>
          <w:sz w:val="22"/>
          <w:szCs w:val="22"/>
        </w:rPr>
        <w:t>in sales in Q2 2016 compared to Q2 2015, with the smallest decline in sales being in Barking and Dagenham, but even</w:t>
      </w:r>
      <w:r w:rsidR="00ED1AB8">
        <w:rPr>
          <w:rFonts w:ascii="Calibri" w:hAnsi="Calibri" w:cs="Arial Unicode MS"/>
          <w:i/>
          <w:sz w:val="22"/>
          <w:szCs w:val="22"/>
        </w:rPr>
        <w:t xml:space="preserve"> </w:t>
      </w:r>
      <w:r w:rsidR="00ED1AB8" w:rsidRPr="00BB0703">
        <w:rPr>
          <w:rFonts w:ascii="Calibri" w:hAnsi="Calibri" w:cs="Arial Unicode MS"/>
          <w:i/>
          <w:sz w:val="22"/>
          <w:szCs w:val="22"/>
        </w:rPr>
        <w:t>here sales dipped b</w:t>
      </w:r>
      <w:r w:rsidR="00ED1AB8">
        <w:rPr>
          <w:rFonts w:ascii="Calibri" w:hAnsi="Calibri" w:cs="Arial Unicode MS"/>
          <w:i/>
          <w:sz w:val="22"/>
          <w:szCs w:val="22"/>
        </w:rPr>
        <w:t>y 18% over this three month period.”</w:t>
      </w:r>
    </w:p>
    <w:p w:rsidR="00ED1AB8" w:rsidRPr="00DC4CE9" w:rsidRDefault="00ED1AB8" w:rsidP="00ED1AB8">
      <w:pPr>
        <w:rPr>
          <w:rFonts w:ascii="Calibri" w:hAnsi="Calibri" w:cs="Arial Unicode MS"/>
          <w:sz w:val="22"/>
          <w:szCs w:val="22"/>
        </w:rPr>
      </w:pPr>
    </w:p>
    <w:p w:rsidR="00ED1AB8" w:rsidRDefault="00ED1AB8" w:rsidP="00ED1AB8">
      <w:pPr>
        <w:pStyle w:val="Body"/>
        <w:spacing w:after="0" w:line="240" w:lineRule="auto"/>
      </w:pPr>
      <w:r>
        <w:rPr>
          <w:noProof/>
        </w:rPr>
        <w:drawing>
          <wp:inline distT="0" distB="0" distL="0" distR="0" wp14:anchorId="4BD1674C" wp14:editId="3B74AA19">
            <wp:extent cx="3710940" cy="1708171"/>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7224" t="37181" r="15064" b="35045"/>
                    <a:stretch/>
                  </pic:blipFill>
                  <pic:spPr bwMode="auto">
                    <a:xfrm>
                      <a:off x="0" y="0"/>
                      <a:ext cx="3709152" cy="1707348"/>
                    </a:xfrm>
                    <a:prstGeom prst="rect">
                      <a:avLst/>
                    </a:prstGeom>
                    <a:ln>
                      <a:noFill/>
                    </a:ln>
                    <a:extLst>
                      <a:ext uri="{53640926-AAD7-44D8-BBD7-CCE9431645EC}">
                        <a14:shadowObscured xmlns:a14="http://schemas.microsoft.com/office/drawing/2010/main"/>
                      </a:ext>
                    </a:extLst>
                  </pic:spPr>
                </pic:pic>
              </a:graphicData>
            </a:graphic>
          </wp:inline>
        </w:drawing>
      </w:r>
      <w:r w:rsidR="00DC4CE9" w:rsidRPr="005A29B1">
        <w:rPr>
          <w:i/>
        </w:rPr>
        <w:t>Source:</w:t>
      </w:r>
      <w:r w:rsidR="00DC4CE9">
        <w:t xml:space="preserve"> </w:t>
      </w:r>
      <w:hyperlink r:id="rId22" w:history="1">
        <w:r w:rsidR="00DC4CE9" w:rsidRPr="005A29B1">
          <w:rPr>
            <w:rStyle w:val="Hyperlink"/>
            <w:i/>
            <w:color w:val="800000"/>
          </w:rPr>
          <w:t>UK HPI</w:t>
        </w:r>
      </w:hyperlink>
      <w:r>
        <w:rPr>
          <w:rStyle w:val="Hyperlink"/>
          <w:i/>
          <w:color w:val="800000"/>
        </w:rPr>
        <w:br/>
      </w:r>
    </w:p>
    <w:p w:rsidR="00ED1AB8" w:rsidRDefault="00ED1AB8" w:rsidP="00ED1AB8">
      <w:pPr>
        <w:pStyle w:val="Body"/>
        <w:pBdr>
          <w:top w:val="single" w:sz="4" w:space="0" w:color="000000"/>
          <w:left w:val="single" w:sz="4" w:space="0" w:color="000000"/>
          <w:bottom w:val="single" w:sz="4" w:space="0" w:color="000000"/>
          <w:right w:val="single" w:sz="4" w:space="0" w:color="000000"/>
        </w:pBdr>
        <w:shd w:val="clear" w:color="auto" w:fill="C6D9F1"/>
        <w:spacing w:after="0" w:line="240" w:lineRule="auto"/>
        <w:rPr>
          <w:rStyle w:val="None"/>
          <w:b/>
          <w:bCs/>
          <w:color w:val="002060"/>
          <w:u w:color="002060"/>
        </w:rPr>
      </w:pPr>
      <w:r>
        <w:rPr>
          <w:rStyle w:val="None"/>
          <w:b/>
          <w:bCs/>
          <w:color w:val="002060"/>
          <w:u w:color="002060"/>
          <w:lang w:val="en-US"/>
        </w:rPr>
        <w:t xml:space="preserve">Kate Faulkner comments on </w:t>
      </w:r>
      <w:proofErr w:type="gramStart"/>
      <w:r>
        <w:rPr>
          <w:rStyle w:val="None"/>
          <w:b/>
          <w:bCs/>
          <w:color w:val="002060"/>
          <w:u w:color="002060"/>
          <w:lang w:val="en-US"/>
        </w:rPr>
        <w:t>transactions,</w:t>
      </w:r>
      <w:proofErr w:type="gramEnd"/>
      <w:r>
        <w:rPr>
          <w:rStyle w:val="None"/>
          <w:b/>
          <w:bCs/>
          <w:color w:val="002060"/>
          <w:u w:color="002060"/>
          <w:lang w:val="en-US"/>
        </w:rPr>
        <w:t xml:space="preserve"> demand and supply: </w:t>
      </w:r>
    </w:p>
    <w:p w:rsidR="00DC4CE9" w:rsidRPr="00ED1AB8" w:rsidRDefault="00ED1AB8" w:rsidP="00ED1AB8">
      <w:pPr>
        <w:pStyle w:val="Body"/>
        <w:pBdr>
          <w:top w:val="single" w:sz="4" w:space="0" w:color="000000"/>
          <w:left w:val="single" w:sz="4" w:space="0" w:color="000000"/>
          <w:bottom w:val="single" w:sz="4" w:space="0" w:color="000000"/>
          <w:right w:val="single" w:sz="4" w:space="0" w:color="000000"/>
        </w:pBdr>
        <w:shd w:val="clear" w:color="auto" w:fill="C6D9F1"/>
        <w:rPr>
          <w:i/>
          <w:iCs/>
          <w:color w:val="002060"/>
          <w:u w:color="002060"/>
          <w:lang w:val="en-US"/>
        </w:rPr>
      </w:pPr>
      <w:r w:rsidRPr="00ED1AB8">
        <w:rPr>
          <w:i/>
          <w:iCs/>
          <w:color w:val="002060"/>
          <w:u w:color="002060"/>
        </w:rPr>
        <w:t>The map from LSL Acadata HPI b</w:t>
      </w:r>
      <w:r w:rsidR="00F67DFD">
        <w:rPr>
          <w:i/>
          <w:iCs/>
          <w:color w:val="002060"/>
          <w:u w:color="002060"/>
        </w:rPr>
        <w:t>e</w:t>
      </w:r>
      <w:r w:rsidRPr="00ED1AB8">
        <w:rPr>
          <w:i/>
          <w:iCs/>
          <w:color w:val="002060"/>
          <w:u w:color="002060"/>
        </w:rPr>
        <w:t>low shows that all areas are looking at selling less in Q2 versus Q3, but with the stamp duty change and the Brexit vote on top, it’ll be October/November time before we can see some real trends.</w:t>
      </w:r>
      <w:r>
        <w:rPr>
          <w:rStyle w:val="None"/>
          <w:i/>
          <w:iCs/>
          <w:color w:val="002060"/>
          <w:u w:color="002060"/>
          <w:lang w:val="en-US"/>
        </w:rPr>
        <w:t xml:space="preserve"> </w:t>
      </w:r>
    </w:p>
    <w:p w:rsidR="00E973B2" w:rsidRDefault="00E973B2">
      <w:pPr>
        <w:rPr>
          <w:rFonts w:ascii="Calibri" w:hAnsi="Calibri" w:cs="Arial Unicode MS"/>
          <w:sz w:val="22"/>
          <w:szCs w:val="22"/>
        </w:rPr>
      </w:pPr>
      <w:r>
        <w:rPr>
          <w:noProof/>
          <w:lang w:val="en-GB" w:eastAsia="en-GB"/>
        </w:rPr>
        <w:drawing>
          <wp:inline distT="0" distB="0" distL="0" distR="0" wp14:anchorId="38455F7C" wp14:editId="63D9620B">
            <wp:extent cx="5274916" cy="340614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493" t="22307" r="37358" b="28979"/>
                    <a:stretch/>
                  </pic:blipFill>
                  <pic:spPr bwMode="auto">
                    <a:xfrm>
                      <a:off x="0" y="0"/>
                      <a:ext cx="5278813" cy="3408656"/>
                    </a:xfrm>
                    <a:prstGeom prst="rect">
                      <a:avLst/>
                    </a:prstGeom>
                    <a:ln>
                      <a:noFill/>
                    </a:ln>
                    <a:extLst>
                      <a:ext uri="{53640926-AAD7-44D8-BBD7-CCE9431645EC}">
                        <a14:shadowObscured xmlns:a14="http://schemas.microsoft.com/office/drawing/2010/main"/>
                      </a:ext>
                    </a:extLst>
                  </pic:spPr>
                </pic:pic>
              </a:graphicData>
            </a:graphic>
          </wp:inline>
        </w:drawing>
      </w:r>
    </w:p>
    <w:p w:rsidR="00E973B2" w:rsidRDefault="00E973B2" w:rsidP="00E973B2">
      <w:pPr>
        <w:pStyle w:val="Body"/>
        <w:spacing w:after="0" w:line="240" w:lineRule="auto"/>
      </w:pPr>
      <w:r w:rsidRPr="005A29B1">
        <w:rPr>
          <w:i/>
        </w:rPr>
        <w:t>Source:</w:t>
      </w:r>
      <w:r>
        <w:t xml:space="preserve"> </w:t>
      </w:r>
      <w:hyperlink r:id="rId24" w:history="1">
        <w:r>
          <w:rPr>
            <w:rStyle w:val="Hyperlink"/>
            <w:i/>
            <w:color w:val="800000"/>
          </w:rPr>
          <w:t>LSL Acadata HPI</w:t>
        </w:r>
      </w:hyperlink>
    </w:p>
    <w:p w:rsidR="00BB0703" w:rsidRDefault="00BB0703" w:rsidP="00BB0703">
      <w:pPr>
        <w:rPr>
          <w:rFonts w:ascii="Calibri" w:hAnsi="Calibri" w:cs="Arial Unicode MS"/>
          <w:sz w:val="22"/>
          <w:szCs w:val="22"/>
        </w:rPr>
      </w:pPr>
    </w:p>
    <w:p w:rsidR="00F67DFD" w:rsidRDefault="00F67DFD" w:rsidP="00DC4CE9">
      <w:pPr>
        <w:pStyle w:val="Body"/>
        <w:spacing w:after="0" w:line="240" w:lineRule="auto"/>
      </w:pPr>
    </w:p>
    <w:p w:rsidR="0008607E" w:rsidRDefault="00ED1AB8" w:rsidP="00DC4CE9">
      <w:pPr>
        <w:pStyle w:val="Body"/>
        <w:spacing w:after="0" w:line="240" w:lineRule="auto"/>
      </w:pPr>
      <w:r>
        <w:t xml:space="preserve">Finally, time to sell wise, according to Rightmove, the fall in sales and in demand and steadying of house prices means the average time to sell is around six weeks </w:t>
      </w:r>
      <w:r w:rsidR="00F67DFD">
        <w:t>-</w:t>
      </w:r>
      <w:r>
        <w:t xml:space="preserve"> pretty much a ‘norm’ for the market. </w:t>
      </w:r>
    </w:p>
    <w:p w:rsidR="0008607E" w:rsidRDefault="0008607E" w:rsidP="00DC4CE9">
      <w:pPr>
        <w:pStyle w:val="Body"/>
        <w:spacing w:after="0" w:line="240" w:lineRule="auto"/>
      </w:pPr>
    </w:p>
    <w:p w:rsidR="0008607E" w:rsidRDefault="0008607E" w:rsidP="00DC4CE9">
      <w:pPr>
        <w:pStyle w:val="Body"/>
        <w:spacing w:after="0" w:line="240" w:lineRule="auto"/>
      </w:pPr>
      <w:r>
        <w:rPr>
          <w:noProof/>
        </w:rPr>
        <w:drawing>
          <wp:inline distT="0" distB="0" distL="0" distR="0" wp14:anchorId="16A8A9A8" wp14:editId="5F815DA2">
            <wp:extent cx="5018485" cy="3000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410" t="29487" r="23558" b="27436"/>
                    <a:stretch/>
                  </pic:blipFill>
                  <pic:spPr bwMode="auto">
                    <a:xfrm>
                      <a:off x="0" y="0"/>
                      <a:ext cx="5022059" cy="3002512"/>
                    </a:xfrm>
                    <a:prstGeom prst="rect">
                      <a:avLst/>
                    </a:prstGeom>
                    <a:ln>
                      <a:noFill/>
                    </a:ln>
                    <a:extLst>
                      <a:ext uri="{53640926-AAD7-44D8-BBD7-CCE9431645EC}">
                        <a14:shadowObscured xmlns:a14="http://schemas.microsoft.com/office/drawing/2010/main"/>
                      </a:ext>
                    </a:extLst>
                  </pic:spPr>
                </pic:pic>
              </a:graphicData>
            </a:graphic>
          </wp:inline>
        </w:drawing>
      </w:r>
    </w:p>
    <w:p w:rsidR="0008607E" w:rsidRDefault="0008607E" w:rsidP="00DC4CE9">
      <w:pPr>
        <w:pStyle w:val="Body"/>
        <w:spacing w:after="0" w:line="240" w:lineRule="auto"/>
      </w:pPr>
    </w:p>
    <w:p w:rsidR="0008607E" w:rsidRPr="007C38CB" w:rsidRDefault="0008607E" w:rsidP="0008607E">
      <w:pPr>
        <w:pStyle w:val="Body"/>
        <w:spacing w:after="0" w:line="240" w:lineRule="auto"/>
        <w:ind w:left="2124" w:hanging="2124"/>
      </w:pPr>
      <w:r w:rsidRPr="005A29B1">
        <w:rPr>
          <w:i/>
        </w:rPr>
        <w:t>Source:</w:t>
      </w:r>
      <w:r>
        <w:t xml:space="preserve"> </w:t>
      </w:r>
      <w:hyperlink r:id="rId26" w:history="1">
        <w:r>
          <w:rPr>
            <w:rStyle w:val="Hyperlink"/>
            <w:i/>
            <w:color w:val="800000"/>
          </w:rPr>
          <w:t>Rightmove HPI</w:t>
        </w:r>
      </w:hyperlink>
    </w:p>
    <w:p w:rsidR="0008607E" w:rsidRDefault="0008607E">
      <w:pPr>
        <w:rPr>
          <w:rFonts w:ascii="Calibri" w:hAnsi="Calibri"/>
          <w:iCs/>
          <w:sz w:val="22"/>
          <w:szCs w:val="22"/>
        </w:rPr>
      </w:pPr>
    </w:p>
    <w:p w:rsidR="0008607E" w:rsidRDefault="008532B4">
      <w:pPr>
        <w:rPr>
          <w:rFonts w:ascii="Calibri" w:hAnsi="Calibri"/>
          <w:b/>
          <w:iCs/>
          <w:sz w:val="32"/>
          <w:szCs w:val="22"/>
        </w:rPr>
      </w:pPr>
      <w:r w:rsidRPr="008532B4">
        <w:rPr>
          <w:rFonts w:ascii="Calibri" w:hAnsi="Calibri"/>
          <w:b/>
          <w:iCs/>
          <w:sz w:val="32"/>
          <w:szCs w:val="22"/>
        </w:rPr>
        <w:t>Good news from a building perspective!</w:t>
      </w:r>
    </w:p>
    <w:p w:rsidR="008532B4" w:rsidRPr="00F67DFD" w:rsidRDefault="008532B4">
      <w:pPr>
        <w:rPr>
          <w:rFonts w:ascii="Calibri" w:hAnsi="Calibri"/>
          <w:iCs/>
          <w:sz w:val="22"/>
          <w:szCs w:val="22"/>
        </w:rPr>
      </w:pPr>
    </w:p>
    <w:p w:rsidR="008532B4" w:rsidRDefault="008A4513" w:rsidP="008532B4">
      <w:pPr>
        <w:pStyle w:val="Body"/>
        <w:widowControl w:val="0"/>
        <w:spacing w:after="0"/>
        <w:ind w:left="2126" w:hanging="2126"/>
        <w:rPr>
          <w:i/>
          <w:iCs/>
        </w:rPr>
      </w:pPr>
      <w:hyperlink r:id="rId27" w:history="1">
        <w:r w:rsidR="008532B4">
          <w:rPr>
            <w:rStyle w:val="Hyperlink"/>
            <w:i/>
            <w:color w:val="800000"/>
          </w:rPr>
          <w:t>Savills</w:t>
        </w:r>
      </w:hyperlink>
      <w:r w:rsidR="008532B4">
        <w:rPr>
          <w:iCs/>
        </w:rPr>
        <w:tab/>
        <w:t>“</w:t>
      </w:r>
      <w:r w:rsidR="008532B4" w:rsidRPr="00947BBF">
        <w:rPr>
          <w:i/>
          <w:iCs/>
        </w:rPr>
        <w:t xml:space="preserve">In London, sales of new homes have held up better than expected. Momentum has been maintained with renegotiations of between 5% and 10% off the agreed price. These adjustments must be seen against the backdrop of a London development market moving into the next phase of the cycle. </w:t>
      </w:r>
    </w:p>
    <w:p w:rsidR="008532B4" w:rsidRDefault="008532B4" w:rsidP="008532B4">
      <w:pPr>
        <w:pStyle w:val="Body"/>
        <w:widowControl w:val="0"/>
        <w:spacing w:after="0"/>
        <w:ind w:left="2126" w:hanging="2126"/>
        <w:rPr>
          <w:i/>
          <w:iCs/>
        </w:rPr>
      </w:pPr>
    </w:p>
    <w:p w:rsidR="008532B4" w:rsidRDefault="00F67DFD" w:rsidP="008532B4">
      <w:pPr>
        <w:pStyle w:val="Body"/>
        <w:widowControl w:val="0"/>
        <w:spacing w:after="0"/>
        <w:ind w:left="2126" w:hanging="2"/>
        <w:rPr>
          <w:iCs/>
        </w:rPr>
      </w:pPr>
      <w:r>
        <w:rPr>
          <w:i/>
          <w:iCs/>
        </w:rPr>
        <w:t>“</w:t>
      </w:r>
      <w:r w:rsidR="008532B4">
        <w:rPr>
          <w:i/>
          <w:iCs/>
        </w:rPr>
        <w:t xml:space="preserve">The </w:t>
      </w:r>
      <w:proofErr w:type="gramStart"/>
      <w:r w:rsidR="008532B4">
        <w:rPr>
          <w:i/>
          <w:iCs/>
        </w:rPr>
        <w:t xml:space="preserve">number </w:t>
      </w:r>
      <w:r w:rsidR="008532B4" w:rsidRPr="00947BBF">
        <w:rPr>
          <w:i/>
          <w:iCs/>
        </w:rPr>
        <w:t>of both new build sales and housebuilding starts have</w:t>
      </w:r>
      <w:proofErr w:type="gramEnd"/>
      <w:r w:rsidR="008532B4" w:rsidRPr="00947BBF">
        <w:rPr>
          <w:i/>
          <w:iCs/>
        </w:rPr>
        <w:t xml:space="preserve"> been declining for the past 18 months, whilst the number of completions has gradually increased and has now overtaken sales and starts for the first time since 2012. After a prolonged period of strong house price growth, affordability in the mainstream London market is stretched which is likely to limit future demand and curb further house price growth.</w:t>
      </w:r>
      <w:r w:rsidR="008532B4">
        <w:rPr>
          <w:i/>
          <w:iCs/>
        </w:rPr>
        <w:t>”</w:t>
      </w:r>
    </w:p>
    <w:p w:rsidR="008532B4" w:rsidRDefault="008532B4">
      <w:pPr>
        <w:rPr>
          <w:rFonts w:ascii="Calibri" w:hAnsi="Calibri"/>
          <w:iCs/>
          <w:sz w:val="22"/>
          <w:szCs w:val="22"/>
        </w:rPr>
      </w:pPr>
    </w:p>
    <w:p w:rsidR="00947BBF" w:rsidRDefault="00947BBF">
      <w:pPr>
        <w:rPr>
          <w:rFonts w:ascii="Calibri" w:hAnsi="Calibri"/>
          <w:iCs/>
          <w:sz w:val="22"/>
          <w:szCs w:val="22"/>
        </w:rPr>
      </w:pPr>
      <w:r>
        <w:rPr>
          <w:noProof/>
          <w:lang w:val="en-GB" w:eastAsia="en-GB"/>
        </w:rPr>
        <w:drawing>
          <wp:inline distT="0" distB="0" distL="0" distR="0" wp14:anchorId="269081E1" wp14:editId="1643C39C">
            <wp:extent cx="5221005"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3611" t="38355" r="13958" b="23002"/>
                    <a:stretch/>
                  </pic:blipFill>
                  <pic:spPr bwMode="auto">
                    <a:xfrm>
                      <a:off x="0" y="0"/>
                      <a:ext cx="5218740" cy="2970511"/>
                    </a:xfrm>
                    <a:prstGeom prst="rect">
                      <a:avLst/>
                    </a:prstGeom>
                    <a:ln>
                      <a:noFill/>
                    </a:ln>
                    <a:extLst>
                      <a:ext uri="{53640926-AAD7-44D8-BBD7-CCE9431645EC}">
                        <a14:shadowObscured xmlns:a14="http://schemas.microsoft.com/office/drawing/2010/main"/>
                      </a:ext>
                    </a:extLst>
                  </pic:spPr>
                </pic:pic>
              </a:graphicData>
            </a:graphic>
          </wp:inline>
        </w:drawing>
      </w:r>
    </w:p>
    <w:p w:rsidR="00947BBF" w:rsidRPr="00947BBF" w:rsidRDefault="00947BBF">
      <w:pPr>
        <w:rPr>
          <w:rFonts w:ascii="Calibri" w:hAnsi="Calibri"/>
          <w:iCs/>
          <w:sz w:val="22"/>
          <w:szCs w:val="22"/>
        </w:rPr>
      </w:pPr>
      <w:r w:rsidRPr="00947BBF">
        <w:rPr>
          <w:rFonts w:ascii="Calibri" w:hAnsi="Calibri"/>
          <w:i/>
          <w:sz w:val="22"/>
          <w:szCs w:val="22"/>
        </w:rPr>
        <w:t>Source:</w:t>
      </w:r>
      <w:r w:rsidRPr="00947BBF">
        <w:rPr>
          <w:rFonts w:ascii="Calibri" w:hAnsi="Calibri"/>
          <w:sz w:val="22"/>
          <w:szCs w:val="22"/>
        </w:rPr>
        <w:t xml:space="preserve"> </w:t>
      </w:r>
      <w:hyperlink r:id="rId29" w:history="1">
        <w:r>
          <w:rPr>
            <w:rStyle w:val="Hyperlink"/>
            <w:rFonts w:ascii="Calibri" w:hAnsi="Calibri"/>
            <w:i/>
            <w:color w:val="800000"/>
            <w:sz w:val="22"/>
            <w:szCs w:val="22"/>
          </w:rPr>
          <w:t>Savills</w:t>
        </w:r>
      </w:hyperlink>
    </w:p>
    <w:p w:rsidR="00533927" w:rsidRDefault="00533927">
      <w:pPr>
        <w:rPr>
          <w:rFonts w:ascii="Calibri" w:hAnsi="Calibri"/>
          <w:b/>
          <w:iCs/>
          <w:sz w:val="28"/>
          <w:szCs w:val="28"/>
        </w:rPr>
      </w:pPr>
    </w:p>
    <w:p w:rsidR="000F5ABA" w:rsidRPr="000F5ABA" w:rsidRDefault="000F5ABA">
      <w:pPr>
        <w:rPr>
          <w:rFonts w:ascii="Calibri" w:hAnsi="Calibri"/>
          <w:b/>
          <w:iCs/>
          <w:sz w:val="28"/>
          <w:szCs w:val="28"/>
        </w:rPr>
      </w:pPr>
      <w:r w:rsidRPr="000F5ABA">
        <w:rPr>
          <w:rFonts w:ascii="Calibri" w:hAnsi="Calibri"/>
          <w:b/>
          <w:iCs/>
          <w:sz w:val="28"/>
          <w:szCs w:val="28"/>
        </w:rPr>
        <w:t>Appendix</w:t>
      </w:r>
      <w:r w:rsidR="00533927">
        <w:rPr>
          <w:rFonts w:ascii="Calibri" w:hAnsi="Calibri"/>
          <w:b/>
          <w:iCs/>
          <w:sz w:val="28"/>
          <w:szCs w:val="28"/>
        </w:rPr>
        <w:t xml:space="preserve"> 1</w:t>
      </w:r>
    </w:p>
    <w:p w:rsidR="000F5ABA" w:rsidRDefault="000F5ABA">
      <w:pPr>
        <w:pStyle w:val="Body"/>
        <w:spacing w:after="0" w:line="240" w:lineRule="auto"/>
        <w:ind w:left="2124" w:hanging="2124"/>
        <w:rPr>
          <w:iCs/>
        </w:rPr>
      </w:pPr>
    </w:p>
    <w:p w:rsidR="000F5ABA" w:rsidRDefault="000F5ABA">
      <w:pPr>
        <w:pStyle w:val="Body"/>
        <w:spacing w:after="0" w:line="240" w:lineRule="auto"/>
        <w:ind w:left="2124" w:hanging="2124"/>
        <w:rPr>
          <w:b/>
          <w:sz w:val="28"/>
          <w:szCs w:val="28"/>
        </w:rPr>
      </w:pPr>
      <w:r w:rsidRPr="00533927">
        <w:rPr>
          <w:b/>
          <w:sz w:val="28"/>
          <w:szCs w:val="28"/>
        </w:rPr>
        <w:t>Current performance by individual Lon</w:t>
      </w:r>
      <w:r w:rsidR="00533927" w:rsidRPr="00533927">
        <w:rPr>
          <w:b/>
          <w:sz w:val="28"/>
          <w:szCs w:val="28"/>
        </w:rPr>
        <w:t>don borough</w:t>
      </w:r>
    </w:p>
    <w:p w:rsidR="008532B4" w:rsidRDefault="008532B4">
      <w:pPr>
        <w:pStyle w:val="Body"/>
        <w:spacing w:after="0" w:line="240" w:lineRule="auto"/>
        <w:ind w:left="2124" w:hanging="2124"/>
        <w:rPr>
          <w:b/>
          <w:sz w:val="28"/>
          <w:szCs w:val="28"/>
        </w:rPr>
      </w:pPr>
    </w:p>
    <w:p w:rsidR="008532B4" w:rsidRPr="00F67DFD" w:rsidRDefault="008532B4" w:rsidP="00F67DFD">
      <w:pPr>
        <w:rPr>
          <w:rFonts w:ascii="Calibri" w:hAnsi="Calibri"/>
          <w:sz w:val="22"/>
          <w:szCs w:val="22"/>
        </w:rPr>
      </w:pPr>
      <w:r w:rsidRPr="00F67DFD">
        <w:rPr>
          <w:rFonts w:ascii="Calibri" w:hAnsi="Calibri"/>
          <w:sz w:val="22"/>
          <w:szCs w:val="22"/>
        </w:rPr>
        <w:t>The table below shows how your Borough is performing year on year now and whether</w:t>
      </w:r>
      <w:r w:rsidR="00F67DFD" w:rsidRPr="00F67DFD">
        <w:rPr>
          <w:rFonts w:ascii="Calibri" w:hAnsi="Calibri"/>
          <w:sz w:val="22"/>
          <w:szCs w:val="22"/>
        </w:rPr>
        <w:t xml:space="preserve"> </w:t>
      </w:r>
      <w:r w:rsidRPr="00F67DFD">
        <w:rPr>
          <w:rFonts w:ascii="Calibri" w:hAnsi="Calibri"/>
          <w:sz w:val="22"/>
          <w:szCs w:val="22"/>
        </w:rPr>
        <w:t xml:space="preserve">this performance is above or below the long term annual increase. </w:t>
      </w:r>
    </w:p>
    <w:p w:rsidR="000F5ABA" w:rsidRDefault="000F5ABA">
      <w:pPr>
        <w:pStyle w:val="Body"/>
        <w:spacing w:after="0" w:line="240" w:lineRule="auto"/>
        <w:ind w:left="2124" w:hanging="2124"/>
      </w:pPr>
    </w:p>
    <w:p w:rsidR="00533927" w:rsidRDefault="00533927">
      <w:pPr>
        <w:pStyle w:val="Body"/>
        <w:spacing w:after="0" w:line="240" w:lineRule="auto"/>
        <w:ind w:left="2124" w:hanging="2124"/>
      </w:pPr>
      <w:r w:rsidRPr="00533927">
        <w:rPr>
          <w:noProof/>
        </w:rPr>
        <w:drawing>
          <wp:inline distT="0" distB="0" distL="0" distR="0" wp14:anchorId="774D7DAF" wp14:editId="72DB9A02">
            <wp:extent cx="6692900" cy="6636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900" cy="6636657"/>
                    </a:xfrm>
                    <a:prstGeom prst="rect">
                      <a:avLst/>
                    </a:prstGeom>
                    <a:noFill/>
                    <a:ln>
                      <a:noFill/>
                    </a:ln>
                  </pic:spPr>
                </pic:pic>
              </a:graphicData>
            </a:graphic>
          </wp:inline>
        </w:drawing>
      </w:r>
    </w:p>
    <w:p w:rsidR="00533927" w:rsidRDefault="00533927" w:rsidP="00533927">
      <w:pPr>
        <w:pStyle w:val="Body"/>
        <w:spacing w:after="0" w:line="240" w:lineRule="auto"/>
        <w:rPr>
          <w:i/>
        </w:rPr>
      </w:pPr>
    </w:p>
    <w:p w:rsidR="00533927" w:rsidRDefault="00533927" w:rsidP="00533927">
      <w:pPr>
        <w:pStyle w:val="Body"/>
        <w:spacing w:after="0" w:line="240" w:lineRule="auto"/>
      </w:pPr>
      <w:r w:rsidRPr="005A29B1">
        <w:rPr>
          <w:i/>
        </w:rPr>
        <w:t>Source:</w:t>
      </w:r>
      <w:r>
        <w:t xml:space="preserve"> </w:t>
      </w:r>
      <w:hyperlink r:id="rId31" w:history="1">
        <w:r w:rsidRPr="005A29B1">
          <w:rPr>
            <w:rStyle w:val="Hyperlink"/>
            <w:i/>
            <w:color w:val="800000"/>
          </w:rPr>
          <w:t>UK HPI</w:t>
        </w:r>
      </w:hyperlink>
    </w:p>
    <w:p w:rsidR="00533927" w:rsidRDefault="00533927">
      <w:pPr>
        <w:pStyle w:val="Body"/>
        <w:spacing w:after="0" w:line="240" w:lineRule="auto"/>
        <w:ind w:left="2124" w:hanging="2124"/>
      </w:pPr>
    </w:p>
    <w:p w:rsidR="00533927" w:rsidRDefault="00533927">
      <w:pPr>
        <w:pStyle w:val="Body"/>
        <w:spacing w:after="0" w:line="240" w:lineRule="auto"/>
        <w:ind w:left="2124" w:hanging="2124"/>
      </w:pPr>
    </w:p>
    <w:p w:rsidR="00533927" w:rsidRDefault="00533927">
      <w:pPr>
        <w:pStyle w:val="Body"/>
        <w:spacing w:after="0" w:line="240" w:lineRule="auto"/>
        <w:ind w:left="2124" w:hanging="2124"/>
      </w:pPr>
    </w:p>
    <w:p w:rsidR="00533927" w:rsidRDefault="00533927">
      <w:pPr>
        <w:pStyle w:val="Body"/>
        <w:spacing w:after="0" w:line="240" w:lineRule="auto"/>
        <w:ind w:left="2124" w:hanging="2124"/>
      </w:pPr>
    </w:p>
    <w:p w:rsidR="00533927" w:rsidRDefault="00533927">
      <w:pPr>
        <w:rPr>
          <w:rFonts w:ascii="Calibri" w:eastAsia="Calibri" w:hAnsi="Calibri" w:cs="Calibri"/>
          <w:color w:val="000000"/>
          <w:sz w:val="22"/>
          <w:szCs w:val="22"/>
          <w:u w:color="000000"/>
          <w:lang w:val="en-GB" w:eastAsia="en-GB"/>
        </w:rPr>
      </w:pPr>
      <w:r>
        <w:br w:type="page"/>
      </w:r>
    </w:p>
    <w:p w:rsidR="00533927" w:rsidRDefault="00533927">
      <w:pPr>
        <w:pStyle w:val="Body"/>
        <w:spacing w:after="0" w:line="240" w:lineRule="auto"/>
        <w:ind w:left="2124" w:hanging="2124"/>
      </w:pPr>
    </w:p>
    <w:p w:rsidR="00533927" w:rsidRPr="000F5ABA" w:rsidRDefault="00533927" w:rsidP="00533927">
      <w:pPr>
        <w:rPr>
          <w:rFonts w:ascii="Calibri" w:hAnsi="Calibri"/>
          <w:b/>
          <w:iCs/>
          <w:sz w:val="28"/>
          <w:szCs w:val="28"/>
        </w:rPr>
      </w:pPr>
      <w:r w:rsidRPr="000F5ABA">
        <w:rPr>
          <w:rFonts w:ascii="Calibri" w:hAnsi="Calibri"/>
          <w:b/>
          <w:iCs/>
          <w:sz w:val="28"/>
          <w:szCs w:val="28"/>
        </w:rPr>
        <w:t>Appendix</w:t>
      </w:r>
      <w:r>
        <w:rPr>
          <w:rFonts w:ascii="Calibri" w:hAnsi="Calibri"/>
          <w:b/>
          <w:iCs/>
          <w:sz w:val="28"/>
          <w:szCs w:val="28"/>
        </w:rPr>
        <w:t xml:space="preserve"> 2</w:t>
      </w:r>
    </w:p>
    <w:p w:rsidR="00533927" w:rsidRDefault="00533927" w:rsidP="00533927">
      <w:pPr>
        <w:pStyle w:val="Body"/>
        <w:spacing w:after="0"/>
        <w:ind w:left="2124" w:hanging="2124"/>
        <w:rPr>
          <w:iCs/>
        </w:rPr>
      </w:pPr>
    </w:p>
    <w:p w:rsidR="008532B4" w:rsidRDefault="008532B4" w:rsidP="00533927">
      <w:pPr>
        <w:pStyle w:val="Body"/>
        <w:spacing w:after="0"/>
        <w:ind w:left="2124" w:hanging="2124"/>
        <w:rPr>
          <w:b/>
          <w:iCs/>
          <w:sz w:val="28"/>
          <w:szCs w:val="28"/>
        </w:rPr>
      </w:pPr>
      <w:r>
        <w:rPr>
          <w:b/>
          <w:iCs/>
          <w:sz w:val="28"/>
          <w:szCs w:val="28"/>
        </w:rPr>
        <w:t>London prices risk analysis</w:t>
      </w:r>
    </w:p>
    <w:p w:rsidR="008532B4" w:rsidRPr="00DF50D1" w:rsidRDefault="008532B4" w:rsidP="00DF50D1">
      <w:pPr>
        <w:rPr>
          <w:rFonts w:ascii="Calibri" w:hAnsi="Calibri"/>
          <w:sz w:val="22"/>
          <w:szCs w:val="22"/>
        </w:rPr>
      </w:pPr>
      <w:r w:rsidRPr="00DF50D1">
        <w:rPr>
          <w:rFonts w:ascii="Calibri" w:hAnsi="Calibri"/>
          <w:sz w:val="22"/>
          <w:szCs w:val="22"/>
        </w:rPr>
        <w:t>This table shows you what happened in each borough during the Credit Crunch so if you buy now and the market</w:t>
      </w:r>
      <w:r w:rsidR="00DF50D1" w:rsidRPr="00DF50D1">
        <w:rPr>
          <w:rFonts w:ascii="Calibri" w:hAnsi="Calibri"/>
          <w:sz w:val="22"/>
          <w:szCs w:val="22"/>
        </w:rPr>
        <w:t xml:space="preserve"> </w:t>
      </w:r>
      <w:r w:rsidRPr="00DF50D1">
        <w:rPr>
          <w:rFonts w:ascii="Calibri" w:hAnsi="Calibri"/>
          <w:sz w:val="22"/>
          <w:szCs w:val="22"/>
        </w:rPr>
        <w:t>falls, it gives an indication of what the market might fall by and also how long prices may fall for before they bottom</w:t>
      </w:r>
    </w:p>
    <w:p w:rsidR="000F5ABA" w:rsidRPr="00DF50D1" w:rsidRDefault="008532B4" w:rsidP="00DF50D1">
      <w:pPr>
        <w:rPr>
          <w:rFonts w:ascii="Calibri" w:hAnsi="Calibri"/>
          <w:sz w:val="22"/>
          <w:szCs w:val="22"/>
        </w:rPr>
      </w:pPr>
      <w:proofErr w:type="gramStart"/>
      <w:r w:rsidRPr="00DF50D1">
        <w:rPr>
          <w:rFonts w:ascii="Calibri" w:hAnsi="Calibri"/>
          <w:sz w:val="22"/>
          <w:szCs w:val="22"/>
        </w:rPr>
        <w:t>out</w:t>
      </w:r>
      <w:proofErr w:type="gramEnd"/>
      <w:r w:rsidRPr="00DF50D1">
        <w:rPr>
          <w:rFonts w:ascii="Calibri" w:hAnsi="Calibri"/>
          <w:sz w:val="22"/>
          <w:szCs w:val="22"/>
        </w:rPr>
        <w:t xml:space="preserve"> and start rising again. </w:t>
      </w:r>
    </w:p>
    <w:p w:rsidR="00533927" w:rsidRPr="00533927" w:rsidRDefault="00533927" w:rsidP="00533927">
      <w:pPr>
        <w:pStyle w:val="Body"/>
        <w:spacing w:after="0"/>
        <w:ind w:left="2124" w:hanging="2124"/>
        <w:rPr>
          <w:iCs/>
        </w:rPr>
      </w:pPr>
    </w:p>
    <w:p w:rsidR="00533927" w:rsidRDefault="00A90CA9" w:rsidP="00A90CA9">
      <w:pPr>
        <w:pStyle w:val="Body"/>
        <w:spacing w:after="0" w:line="240" w:lineRule="auto"/>
        <w:ind w:left="2124" w:hanging="2124"/>
        <w:rPr>
          <w:iCs/>
        </w:rPr>
      </w:pPr>
      <w:bookmarkStart w:id="0" w:name="_GoBack"/>
      <w:r w:rsidRPr="00A90CA9">
        <w:drawing>
          <wp:inline distT="0" distB="0" distL="0" distR="0" wp14:anchorId="0BBAC202" wp14:editId="16B1763C">
            <wp:extent cx="6210465"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1019"/>
                    <a:stretch/>
                  </pic:blipFill>
                  <pic:spPr bwMode="auto">
                    <a:xfrm>
                      <a:off x="0" y="0"/>
                      <a:ext cx="6210465" cy="68961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90CA9" w:rsidRDefault="00A90CA9" w:rsidP="00A90CA9">
      <w:pPr>
        <w:pStyle w:val="Body"/>
        <w:spacing w:after="0" w:line="240" w:lineRule="auto"/>
        <w:ind w:left="2124" w:hanging="2124"/>
        <w:rPr>
          <w:i/>
        </w:rPr>
      </w:pPr>
    </w:p>
    <w:p w:rsidR="00533927" w:rsidRDefault="00533927" w:rsidP="00533927">
      <w:pPr>
        <w:pStyle w:val="Body"/>
        <w:spacing w:after="0" w:line="240" w:lineRule="auto"/>
      </w:pPr>
      <w:r w:rsidRPr="005A29B1">
        <w:rPr>
          <w:i/>
        </w:rPr>
        <w:t>Source:</w:t>
      </w:r>
      <w:r>
        <w:t xml:space="preserve"> </w:t>
      </w:r>
      <w:hyperlink r:id="rId33" w:history="1">
        <w:r w:rsidRPr="005A29B1">
          <w:rPr>
            <w:rStyle w:val="Hyperlink"/>
            <w:i/>
            <w:color w:val="800000"/>
          </w:rPr>
          <w:t>UK HPI</w:t>
        </w:r>
      </w:hyperlink>
    </w:p>
    <w:p w:rsidR="000F5ABA" w:rsidRPr="000F5ABA" w:rsidRDefault="000F5ABA">
      <w:pPr>
        <w:pStyle w:val="Body"/>
        <w:spacing w:after="0" w:line="240" w:lineRule="auto"/>
        <w:ind w:left="2124" w:hanging="2124"/>
        <w:rPr>
          <w:iCs/>
        </w:rPr>
      </w:pPr>
    </w:p>
    <w:p w:rsidR="000F5ABA" w:rsidRPr="000F5ABA" w:rsidRDefault="000F5ABA">
      <w:pPr>
        <w:pStyle w:val="Body"/>
        <w:spacing w:after="0" w:line="240" w:lineRule="auto"/>
        <w:ind w:left="2124" w:hanging="2124"/>
        <w:rPr>
          <w:iCs/>
        </w:rPr>
      </w:pPr>
    </w:p>
    <w:p w:rsidR="000F5ABA" w:rsidRDefault="000F5ABA">
      <w:pPr>
        <w:rPr>
          <w:rFonts w:ascii="Calibri" w:eastAsia="Calibri" w:hAnsi="Calibri" w:cs="Calibri"/>
          <w:iCs/>
          <w:color w:val="000000"/>
          <w:sz w:val="22"/>
          <w:szCs w:val="22"/>
          <w:u w:color="000000"/>
          <w:lang w:val="en-GB" w:eastAsia="en-GB"/>
        </w:rPr>
      </w:pPr>
      <w:r>
        <w:rPr>
          <w:iCs/>
        </w:rPr>
        <w:br w:type="page"/>
      </w:r>
    </w:p>
    <w:p w:rsidR="000F5ABA" w:rsidRPr="007C38CB" w:rsidRDefault="000F5ABA">
      <w:pPr>
        <w:pStyle w:val="Body"/>
        <w:spacing w:after="0" w:line="240" w:lineRule="auto"/>
        <w:ind w:left="2124" w:hanging="2124"/>
        <w:rPr>
          <w:iCs/>
        </w:rPr>
      </w:pPr>
    </w:p>
    <w:p w:rsidR="004466EF" w:rsidRPr="007D1BC0" w:rsidRDefault="00122C03" w:rsidP="007D1BC0">
      <w:pPr>
        <w:rPr>
          <w:rStyle w:val="None"/>
          <w:rFonts w:ascii="Calibri" w:eastAsia="Calibri" w:hAnsi="Calibri" w:cs="Calibri"/>
          <w:b/>
          <w:bCs/>
          <w:color w:val="000000"/>
          <w:sz w:val="28"/>
          <w:szCs w:val="28"/>
          <w:u w:color="000000"/>
          <w:lang w:val="en-GB" w:eastAsia="en-GB"/>
        </w:rPr>
      </w:pPr>
      <w:r w:rsidRPr="007D1BC0">
        <w:rPr>
          <w:rStyle w:val="None"/>
          <w:rFonts w:ascii="Calibri" w:hAnsi="Calibri" w:cs="Arial"/>
          <w:b/>
          <w:bCs/>
          <w:sz w:val="28"/>
          <w:szCs w:val="28"/>
        </w:rPr>
        <w:t>Kate</w:t>
      </w:r>
      <w:r w:rsidRPr="007D1BC0">
        <w:rPr>
          <w:rStyle w:val="None"/>
          <w:rFonts w:ascii="Calibri" w:hAnsi="Calibri" w:cs="Arial"/>
          <w:b/>
          <w:bCs/>
          <w:sz w:val="28"/>
          <w:szCs w:val="28"/>
          <w:lang w:val="fr-FR"/>
        </w:rPr>
        <w:t>’</w:t>
      </w:r>
      <w:r w:rsidRPr="007D1BC0">
        <w:rPr>
          <w:rStyle w:val="None"/>
          <w:rFonts w:ascii="Calibri" w:hAnsi="Calibri" w:cs="Arial"/>
          <w:b/>
          <w:bCs/>
          <w:sz w:val="28"/>
          <w:szCs w:val="28"/>
        </w:rPr>
        <w:t>s guide to the individual indices</w:t>
      </w:r>
    </w:p>
    <w:p w:rsidR="00887F51" w:rsidRDefault="00887F51">
      <w:pPr>
        <w:pStyle w:val="Body"/>
        <w:spacing w:after="0" w:line="240" w:lineRule="auto"/>
        <w:rPr>
          <w:rStyle w:val="None"/>
          <w:i/>
          <w:iCs/>
        </w:rPr>
      </w:pPr>
    </w:p>
    <w:p w:rsidR="004466EF" w:rsidRDefault="008A4513" w:rsidP="00887F51">
      <w:pPr>
        <w:pStyle w:val="ListParagraph"/>
        <w:numPr>
          <w:ilvl w:val="0"/>
          <w:numId w:val="2"/>
        </w:numPr>
        <w:spacing w:after="0"/>
        <w:rPr>
          <w:rStyle w:val="None"/>
          <w:rFonts w:ascii="Calibri" w:eastAsia="Calibri" w:hAnsi="Calibri" w:cs="Calibri"/>
          <w:sz w:val="22"/>
          <w:szCs w:val="22"/>
        </w:rPr>
      </w:pPr>
      <w:hyperlink r:id="rId34" w:history="1">
        <w:r w:rsidR="00122C03">
          <w:rPr>
            <w:rStyle w:val="Hyperlink2"/>
            <w:rFonts w:ascii="Calibri" w:hAnsi="Calibri"/>
            <w:sz w:val="22"/>
            <w:szCs w:val="22"/>
          </w:rPr>
          <w:t>Rightmove</w:t>
        </w:r>
      </w:hyperlink>
      <w:r w:rsidR="00122C03">
        <w:rPr>
          <w:rStyle w:val="None"/>
          <w:rFonts w:ascii="Calibri" w:hAnsi="Calibri"/>
          <w:sz w:val="22"/>
          <w:szCs w:val="22"/>
        </w:rPr>
        <w:t xml:space="preserve"> - U</w:t>
      </w:r>
      <w:r w:rsidR="00122C03">
        <w:rPr>
          <w:rStyle w:val="Link"/>
          <w:rFonts w:ascii="Calibri" w:hAnsi="Calibri"/>
          <w:color w:val="000000"/>
          <w:sz w:val="22"/>
          <w:szCs w:val="22"/>
          <w:u w:val="none" w:color="000000"/>
        </w:rPr>
        <w:t>seful to measure average time to sell and sellers’ sentiment</w:t>
      </w:r>
      <w:r w:rsidR="00122C03">
        <w:rPr>
          <w:rStyle w:val="Link"/>
          <w:rFonts w:ascii="Calibri" w:hAnsi="Calibri"/>
          <w:i/>
          <w:iCs/>
          <w:color w:val="000000"/>
          <w:sz w:val="22"/>
          <w:szCs w:val="22"/>
          <w:u w:val="none" w:color="000000"/>
        </w:rPr>
        <w:t>.</w:t>
      </w:r>
      <w:r w:rsidR="00122C03">
        <w:rPr>
          <w:rStyle w:val="None"/>
          <w:rFonts w:ascii="Calibri" w:hAnsi="Calibri"/>
          <w:sz w:val="22"/>
          <w:szCs w:val="22"/>
        </w:rPr>
        <w:t xml:space="preserve"> </w:t>
      </w:r>
      <w:r w:rsidR="00122C03">
        <w:rPr>
          <w:rStyle w:val="None"/>
          <w:rFonts w:ascii="Calibri" w:hAnsi="Calibri"/>
          <w:i/>
          <w:iCs/>
          <w:sz w:val="22"/>
          <w:szCs w:val="22"/>
        </w:rPr>
        <w:t>(E &amp; W)</w:t>
      </w:r>
    </w:p>
    <w:p w:rsidR="004466EF" w:rsidRDefault="008A4513" w:rsidP="00887F51">
      <w:pPr>
        <w:pStyle w:val="ListParagraph"/>
        <w:numPr>
          <w:ilvl w:val="0"/>
          <w:numId w:val="2"/>
        </w:numPr>
        <w:spacing w:after="0"/>
        <w:rPr>
          <w:rStyle w:val="None"/>
          <w:rFonts w:ascii="Calibri" w:eastAsia="Calibri" w:hAnsi="Calibri" w:cs="Calibri"/>
          <w:sz w:val="22"/>
          <w:szCs w:val="22"/>
        </w:rPr>
      </w:pPr>
      <w:hyperlink r:id="rId35" w:history="1">
        <w:r w:rsidR="00122C03">
          <w:rPr>
            <w:rStyle w:val="Hyperlink2"/>
            <w:rFonts w:ascii="Calibri" w:hAnsi="Calibri"/>
            <w:sz w:val="22"/>
            <w:szCs w:val="22"/>
          </w:rPr>
          <w:t>LSL Acadata HPI</w:t>
        </w:r>
      </w:hyperlink>
      <w:r w:rsidR="00122C03">
        <w:rPr>
          <w:rStyle w:val="None"/>
          <w:rFonts w:ascii="Calibri" w:hAnsi="Calibri"/>
          <w:sz w:val="22"/>
          <w:szCs w:val="22"/>
        </w:rPr>
        <w:t xml:space="preserve"> – Analyses Land Registry figures, separates out London, good analysis on transactions.</w:t>
      </w:r>
      <w:r w:rsidR="00122C03">
        <w:rPr>
          <w:rStyle w:val="None"/>
          <w:rFonts w:ascii="Arial Unicode MS" w:eastAsia="Arial Unicode MS" w:hAnsi="Arial Unicode MS" w:cs="Arial Unicode MS"/>
          <w:sz w:val="22"/>
          <w:szCs w:val="22"/>
        </w:rPr>
        <w:br/>
      </w:r>
      <w:r w:rsidR="00122C03">
        <w:rPr>
          <w:rStyle w:val="None"/>
          <w:rFonts w:ascii="Calibri" w:hAnsi="Calibri"/>
          <w:i/>
          <w:iCs/>
          <w:sz w:val="22"/>
          <w:szCs w:val="22"/>
        </w:rPr>
        <w:t>(E &amp; W)</w:t>
      </w:r>
    </w:p>
    <w:p w:rsidR="004466EF" w:rsidRPr="00887F51" w:rsidRDefault="008A4513" w:rsidP="00887F51">
      <w:pPr>
        <w:pStyle w:val="ListParagraph"/>
        <w:numPr>
          <w:ilvl w:val="0"/>
          <w:numId w:val="2"/>
        </w:numPr>
        <w:spacing w:after="0"/>
        <w:rPr>
          <w:rStyle w:val="None"/>
          <w:rFonts w:ascii="Calibri" w:eastAsia="Calibri" w:hAnsi="Calibri" w:cs="Calibri"/>
          <w:sz w:val="22"/>
          <w:szCs w:val="22"/>
        </w:rPr>
      </w:pPr>
      <w:hyperlink r:id="rId36" w:history="1">
        <w:r w:rsidR="00EB3714">
          <w:rPr>
            <w:rStyle w:val="Hyperlink2"/>
            <w:rFonts w:ascii="Calibri" w:hAnsi="Calibri"/>
            <w:sz w:val="22"/>
            <w:szCs w:val="22"/>
          </w:rPr>
          <w:t>UK HPI</w:t>
        </w:r>
      </w:hyperlink>
      <w:r w:rsidR="00122C03">
        <w:rPr>
          <w:rStyle w:val="None"/>
          <w:rFonts w:ascii="Calibri" w:hAnsi="Calibri"/>
          <w:sz w:val="22"/>
          <w:szCs w:val="22"/>
        </w:rPr>
        <w:t xml:space="preserve"> – Tracks sold property price data, good for accurate information, but doesn’t reflect current market conditions. </w:t>
      </w:r>
      <w:r w:rsidR="00122C03">
        <w:rPr>
          <w:rStyle w:val="None"/>
          <w:rFonts w:ascii="Calibri" w:hAnsi="Calibri"/>
          <w:i/>
          <w:iCs/>
          <w:sz w:val="22"/>
          <w:szCs w:val="22"/>
        </w:rPr>
        <w:t>(E,W,S &amp; NI)</w:t>
      </w:r>
    </w:p>
    <w:p w:rsidR="00887F51" w:rsidRPr="00887F51" w:rsidRDefault="00887F51" w:rsidP="00887F51">
      <w:pPr>
        <w:pStyle w:val="ListParagraph"/>
        <w:spacing w:after="0"/>
        <w:rPr>
          <w:rStyle w:val="None"/>
          <w:rFonts w:ascii="Calibri" w:eastAsia="Calibri" w:hAnsi="Calibri" w:cs="Calibri"/>
          <w:sz w:val="22"/>
          <w:szCs w:val="22"/>
        </w:rPr>
      </w:pPr>
    </w:p>
    <w:p w:rsidR="004466EF" w:rsidRDefault="00122C03">
      <w:pPr>
        <w:pStyle w:val="Body"/>
        <w:spacing w:after="0" w:line="240" w:lineRule="auto"/>
        <w:rPr>
          <w:rStyle w:val="None"/>
          <w:b/>
          <w:bCs/>
        </w:rPr>
      </w:pPr>
      <w:r>
        <w:rPr>
          <w:rStyle w:val="None"/>
          <w:b/>
          <w:bCs/>
          <w:sz w:val="32"/>
          <w:szCs w:val="32"/>
          <w:lang w:val="en-US"/>
        </w:rPr>
        <w:t>Independent, free, expert advice on housing</w:t>
      </w:r>
    </w:p>
    <w:p w:rsidR="004466EF" w:rsidRDefault="00122C03">
      <w:pPr>
        <w:pStyle w:val="Body"/>
        <w:spacing w:after="0" w:line="240" w:lineRule="auto"/>
        <w:rPr>
          <w:rStyle w:val="None"/>
        </w:rPr>
      </w:pPr>
      <w:r>
        <w:rPr>
          <w:rStyle w:val="None"/>
          <w:lang w:val="en-US"/>
        </w:rPr>
        <w:t>Buying, selling or investing in today</w:t>
      </w:r>
      <w:r>
        <w:rPr>
          <w:rStyle w:val="None"/>
          <w:lang w:val="fr-FR"/>
        </w:rPr>
        <w:t>’</w:t>
      </w:r>
      <w:r>
        <w:rPr>
          <w:rStyle w:val="None"/>
          <w:lang w:val="en-US"/>
        </w:rPr>
        <w:t>s variable market means you need to take a great deal of care before making a decision. It</w:t>
      </w:r>
      <w:r>
        <w:rPr>
          <w:rStyle w:val="None"/>
          <w:lang w:val="fr-FR"/>
        </w:rPr>
        <w:t>’</w:t>
      </w:r>
      <w:r>
        <w:rPr>
          <w:rStyle w:val="None"/>
          <w:lang w:val="en-US"/>
        </w:rPr>
        <w:t>s essential to secure independent, up-</w:t>
      </w:r>
      <w:r>
        <w:rPr>
          <w:rStyle w:val="None"/>
        </w:rPr>
        <w:t>to</w:t>
      </w:r>
      <w:r>
        <w:rPr>
          <w:rStyle w:val="None"/>
          <w:lang w:val="en-US"/>
        </w:rPr>
        <w:t xml:space="preserve">-date advice you can trust.  </w:t>
      </w:r>
    </w:p>
    <w:p w:rsidR="004466EF" w:rsidRDefault="004466EF">
      <w:pPr>
        <w:pStyle w:val="Body"/>
        <w:spacing w:after="0" w:line="240" w:lineRule="auto"/>
        <w:rPr>
          <w:rStyle w:val="None"/>
        </w:rPr>
      </w:pPr>
    </w:p>
    <w:p w:rsidR="004466EF" w:rsidRDefault="00122C03">
      <w:pPr>
        <w:pStyle w:val="Body"/>
        <w:spacing w:after="0" w:line="240" w:lineRule="auto"/>
        <w:rPr>
          <w:rStyle w:val="None"/>
        </w:rPr>
      </w:pPr>
      <w:r>
        <w:rPr>
          <w:rStyle w:val="None"/>
          <w:lang w:val="en-US"/>
        </w:rPr>
        <w:t xml:space="preserve">Kate and her team from </w:t>
      </w:r>
      <w:hyperlink r:id="rId37" w:history="1">
        <w:r>
          <w:rPr>
            <w:rStyle w:val="Hyperlink0"/>
            <w:lang w:val="sv-SE"/>
          </w:rPr>
          <w:t>Propertychecklists.co.uk</w:t>
        </w:r>
      </w:hyperlink>
      <w:r>
        <w:rPr>
          <w:rStyle w:val="None"/>
          <w:lang w:val="en-US"/>
        </w:rPr>
        <w:t>, make it easy to access the information and support consumers</w:t>
      </w:r>
      <w:r>
        <w:rPr>
          <w:rStyle w:val="None"/>
          <w:lang w:val="fr-FR"/>
        </w:rPr>
        <w:t xml:space="preserve">’ </w:t>
      </w:r>
      <w:r>
        <w:rPr>
          <w:rStyle w:val="None"/>
          <w:lang w:val="en-US"/>
        </w:rPr>
        <w:t>need via FREE of charge eBooks, checklists, daily articles and one-</w:t>
      </w:r>
      <w:r>
        <w:rPr>
          <w:rStyle w:val="None"/>
        </w:rPr>
        <w:t>to</w:t>
      </w:r>
      <w:r>
        <w:rPr>
          <w:rStyle w:val="None"/>
          <w:lang w:val="en-US"/>
        </w:rPr>
        <w:t>-</w:t>
      </w:r>
      <w:r>
        <w:rPr>
          <w:rStyle w:val="None"/>
          <w:lang w:val="it-IT"/>
        </w:rPr>
        <w:t>one advice:</w:t>
      </w:r>
    </w:p>
    <w:p w:rsidR="004466EF" w:rsidRPr="00122C03" w:rsidRDefault="008A4513">
      <w:pPr>
        <w:pStyle w:val="Body"/>
        <w:numPr>
          <w:ilvl w:val="0"/>
          <w:numId w:val="4"/>
        </w:numPr>
        <w:spacing w:after="0" w:line="240" w:lineRule="auto"/>
        <w:rPr>
          <w:rStyle w:val="Hyperlink8"/>
          <w:lang w:val="en-US"/>
        </w:rPr>
      </w:pPr>
      <w:hyperlink r:id="rId38" w:history="1">
        <w:r w:rsidR="00122C03" w:rsidRPr="00122C03">
          <w:rPr>
            <w:rStyle w:val="Hyperlink8"/>
            <w:color w:val="800000"/>
          </w:rPr>
          <w:t>First time buyer eBook</w:t>
        </w:r>
      </w:hyperlink>
    </w:p>
    <w:p w:rsidR="004466EF" w:rsidRDefault="008A4513">
      <w:pPr>
        <w:pStyle w:val="Body"/>
        <w:numPr>
          <w:ilvl w:val="0"/>
          <w:numId w:val="4"/>
        </w:numPr>
        <w:spacing w:after="0" w:line="240" w:lineRule="auto"/>
        <w:rPr>
          <w:rStyle w:val="Hyperlink8"/>
          <w:color w:val="800000"/>
        </w:rPr>
      </w:pPr>
      <w:hyperlink r:id="rId39" w:history="1">
        <w:r w:rsidR="00122C03">
          <w:rPr>
            <w:rStyle w:val="Hyperlink8"/>
            <w:color w:val="800000"/>
            <w:lang w:val="en-US"/>
          </w:rPr>
          <w:t>Buying your first home</w:t>
        </w:r>
      </w:hyperlink>
    </w:p>
    <w:p w:rsidR="004466EF" w:rsidRDefault="008A4513">
      <w:pPr>
        <w:pStyle w:val="Body"/>
        <w:numPr>
          <w:ilvl w:val="0"/>
          <w:numId w:val="4"/>
        </w:numPr>
        <w:spacing w:after="0" w:line="240" w:lineRule="auto"/>
        <w:rPr>
          <w:rStyle w:val="Hyperlink8"/>
          <w:color w:val="800000"/>
        </w:rPr>
      </w:pPr>
      <w:hyperlink r:id="rId40" w:history="1">
        <w:r w:rsidR="00122C03">
          <w:rPr>
            <w:rStyle w:val="Hyperlink8"/>
            <w:color w:val="800000"/>
            <w:lang w:val="en-US"/>
          </w:rPr>
          <w:t>Trading up</w:t>
        </w:r>
      </w:hyperlink>
    </w:p>
    <w:p w:rsidR="004466EF" w:rsidRDefault="008A4513">
      <w:pPr>
        <w:pStyle w:val="Body"/>
        <w:numPr>
          <w:ilvl w:val="0"/>
          <w:numId w:val="4"/>
        </w:numPr>
        <w:spacing w:after="0" w:line="240" w:lineRule="auto"/>
        <w:rPr>
          <w:rStyle w:val="Hyperlink8"/>
          <w:color w:val="800000"/>
        </w:rPr>
      </w:pPr>
      <w:hyperlink r:id="rId41" w:history="1">
        <w:r w:rsidR="00122C03">
          <w:rPr>
            <w:rStyle w:val="Hyperlink8"/>
            <w:color w:val="800000"/>
            <w:lang w:val="en-US"/>
          </w:rPr>
          <w:t>Buy to let</w:t>
        </w:r>
      </w:hyperlink>
    </w:p>
    <w:p w:rsidR="004466EF" w:rsidRDefault="008A4513">
      <w:pPr>
        <w:pStyle w:val="Body"/>
        <w:numPr>
          <w:ilvl w:val="0"/>
          <w:numId w:val="4"/>
        </w:numPr>
        <w:spacing w:after="0" w:line="240" w:lineRule="auto"/>
        <w:rPr>
          <w:rStyle w:val="Hyperlink8"/>
          <w:color w:val="800000"/>
        </w:rPr>
      </w:pPr>
      <w:hyperlink r:id="rId42" w:history="1">
        <w:r w:rsidR="00122C03">
          <w:rPr>
            <w:rStyle w:val="Hyperlink8"/>
            <w:color w:val="800000"/>
            <w:lang w:val="en-US"/>
          </w:rPr>
          <w:t>Renting a property</w:t>
        </w:r>
      </w:hyperlink>
    </w:p>
    <w:p w:rsidR="004466EF" w:rsidRDefault="008A4513">
      <w:pPr>
        <w:pStyle w:val="Body"/>
        <w:numPr>
          <w:ilvl w:val="0"/>
          <w:numId w:val="4"/>
        </w:numPr>
        <w:spacing w:after="0" w:line="240" w:lineRule="auto"/>
        <w:rPr>
          <w:rStyle w:val="None"/>
        </w:rPr>
      </w:pPr>
      <w:hyperlink r:id="rId43" w:history="1">
        <w:r w:rsidR="00122C03">
          <w:rPr>
            <w:rStyle w:val="Hyperlink9"/>
            <w:lang w:val="en-US"/>
          </w:rPr>
          <w:t>Selling a property</w:t>
        </w:r>
      </w:hyperlink>
    </w:p>
    <w:p w:rsidR="004466EF" w:rsidRDefault="004466EF">
      <w:pPr>
        <w:pStyle w:val="Body"/>
        <w:spacing w:after="0" w:line="240" w:lineRule="auto"/>
        <w:rPr>
          <w:rStyle w:val="None"/>
        </w:rPr>
      </w:pPr>
    </w:p>
    <w:p w:rsidR="004466EF" w:rsidRDefault="00122C03">
      <w:pPr>
        <w:pStyle w:val="Body"/>
        <w:spacing w:after="0" w:line="240" w:lineRule="auto"/>
        <w:rPr>
          <w:rStyle w:val="None"/>
          <w:b/>
          <w:bCs/>
          <w:sz w:val="28"/>
          <w:szCs w:val="28"/>
        </w:rPr>
      </w:pPr>
      <w:r>
        <w:rPr>
          <w:rStyle w:val="None"/>
          <w:b/>
          <w:bCs/>
          <w:sz w:val="28"/>
          <w:szCs w:val="28"/>
          <w:lang w:val="en-US"/>
        </w:rPr>
        <w:t>For industry professionals</w:t>
      </w:r>
    </w:p>
    <w:p w:rsidR="004466EF" w:rsidRDefault="00122C03">
      <w:pPr>
        <w:pStyle w:val="Body"/>
        <w:spacing w:after="0" w:line="240" w:lineRule="auto"/>
        <w:rPr>
          <w:rStyle w:val="None"/>
        </w:rPr>
      </w:pPr>
      <w:r>
        <w:rPr>
          <w:rStyle w:val="None"/>
          <w:lang w:val="en-US"/>
        </w:rPr>
        <w:t>If you are you a property professional or journalist who needs up-</w:t>
      </w:r>
      <w:r>
        <w:rPr>
          <w:rStyle w:val="None"/>
        </w:rPr>
        <w:t>to</w:t>
      </w:r>
      <w:r>
        <w:rPr>
          <w:rStyle w:val="None"/>
          <w:lang w:val="en-US"/>
        </w:rPr>
        <w:t xml:space="preserve">-date, accurate facts and figures about residential property, subscribe to our </w:t>
      </w:r>
      <w:hyperlink r:id="rId44" w:history="1">
        <w:r>
          <w:rPr>
            <w:rStyle w:val="Hyperlink0"/>
            <w:lang w:val="en-US"/>
          </w:rPr>
          <w:t>Property Information Portal</w:t>
        </w:r>
      </w:hyperlink>
      <w:r>
        <w:rPr>
          <w:rStyle w:val="None"/>
        </w:rPr>
        <w:t>.</w:t>
      </w:r>
    </w:p>
    <w:p w:rsidR="004466EF" w:rsidRDefault="004466EF">
      <w:pPr>
        <w:pStyle w:val="Body"/>
        <w:spacing w:after="0" w:line="240" w:lineRule="auto"/>
        <w:rPr>
          <w:rStyle w:val="None"/>
        </w:rPr>
      </w:pPr>
    </w:p>
    <w:p w:rsidR="004466EF" w:rsidRDefault="00122C03">
      <w:pPr>
        <w:pStyle w:val="Body"/>
        <w:spacing w:after="0" w:line="240" w:lineRule="auto"/>
        <w:rPr>
          <w:rStyle w:val="None"/>
          <w:b/>
          <w:bCs/>
          <w:sz w:val="28"/>
          <w:szCs w:val="28"/>
        </w:rPr>
      </w:pPr>
      <w:r>
        <w:rPr>
          <w:rStyle w:val="None"/>
          <w:b/>
          <w:bCs/>
          <w:sz w:val="28"/>
          <w:szCs w:val="28"/>
          <w:lang w:val="en-US"/>
        </w:rPr>
        <w:t>For m</w:t>
      </w:r>
      <w:proofErr w:type="spellStart"/>
      <w:r>
        <w:rPr>
          <w:rStyle w:val="None"/>
          <w:b/>
          <w:bCs/>
          <w:sz w:val="28"/>
          <w:szCs w:val="28"/>
        </w:rPr>
        <w:t>edia</w:t>
      </w:r>
      <w:proofErr w:type="spellEnd"/>
      <w:r>
        <w:rPr>
          <w:rStyle w:val="None"/>
          <w:b/>
          <w:bCs/>
          <w:sz w:val="28"/>
          <w:szCs w:val="28"/>
        </w:rPr>
        <w:t xml:space="preserve"> </w:t>
      </w:r>
      <w:r>
        <w:rPr>
          <w:rStyle w:val="None"/>
          <w:b/>
          <w:bCs/>
          <w:sz w:val="28"/>
          <w:szCs w:val="28"/>
          <w:lang w:val="en-US"/>
        </w:rPr>
        <w:t>p</w:t>
      </w:r>
      <w:r>
        <w:rPr>
          <w:rStyle w:val="None"/>
          <w:b/>
          <w:bCs/>
          <w:sz w:val="28"/>
          <w:szCs w:val="28"/>
          <w:lang w:val="nl-NL"/>
        </w:rPr>
        <w:t xml:space="preserve">rofessionals </w:t>
      </w:r>
    </w:p>
    <w:p w:rsidR="004466EF" w:rsidRDefault="00122C03">
      <w:pPr>
        <w:pStyle w:val="Body"/>
        <w:spacing w:after="0" w:line="240" w:lineRule="auto"/>
        <w:rPr>
          <w:rStyle w:val="None"/>
        </w:rPr>
      </w:pPr>
      <w:r>
        <w:rPr>
          <w:rStyle w:val="None"/>
          <w:b/>
          <w:bCs/>
          <w:lang w:val="en-US"/>
        </w:rPr>
        <w:t>If you need Kate to appear on TV, radio or for general comment, please contact directly:</w:t>
      </w:r>
    </w:p>
    <w:p w:rsidR="004466EF" w:rsidRDefault="004466EF">
      <w:pPr>
        <w:pStyle w:val="Body"/>
        <w:spacing w:after="0" w:line="240" w:lineRule="auto"/>
        <w:rPr>
          <w:rStyle w:val="None"/>
        </w:rPr>
      </w:pPr>
    </w:p>
    <w:p w:rsidR="004466EF" w:rsidRDefault="00122C03">
      <w:pPr>
        <w:pStyle w:val="Body"/>
        <w:spacing w:after="0" w:line="240" w:lineRule="auto"/>
        <w:rPr>
          <w:rStyle w:val="None"/>
        </w:rPr>
      </w:pPr>
      <w:r>
        <w:rPr>
          <w:rStyle w:val="None"/>
          <w:lang w:val="en-US"/>
        </w:rPr>
        <w:t xml:space="preserve">Kate Faulkner, Property Market Analyst and Commentator </w:t>
      </w:r>
    </w:p>
    <w:p w:rsidR="004466EF" w:rsidRDefault="00122C03">
      <w:pPr>
        <w:pStyle w:val="Body"/>
        <w:spacing w:after="0" w:line="240" w:lineRule="auto"/>
        <w:rPr>
          <w:rStyle w:val="None"/>
        </w:rPr>
      </w:pPr>
      <w:r>
        <w:rPr>
          <w:rStyle w:val="None"/>
        </w:rPr>
        <w:t xml:space="preserve">Websites:   </w:t>
      </w:r>
      <w:hyperlink r:id="rId45" w:history="1">
        <w:r>
          <w:rPr>
            <w:rStyle w:val="Hyperlink0"/>
            <w:lang w:val="da-DK"/>
          </w:rPr>
          <w:t>Kate Faulkner</w:t>
        </w:r>
      </w:hyperlink>
      <w:r>
        <w:rPr>
          <w:rStyle w:val="None"/>
          <w:b/>
          <w:bCs/>
        </w:rPr>
        <w:t xml:space="preserve">    </w:t>
      </w:r>
      <w:hyperlink r:id="rId46" w:history="1">
        <w:r>
          <w:rPr>
            <w:rStyle w:val="Hyperlink0"/>
            <w:lang w:val="sv-SE"/>
          </w:rPr>
          <w:t>Propertychecklists.co.uk</w:t>
        </w:r>
      </w:hyperlink>
    </w:p>
    <w:p w:rsidR="004466EF" w:rsidRDefault="00122C03">
      <w:pPr>
        <w:pStyle w:val="Body"/>
        <w:spacing w:after="0" w:line="240" w:lineRule="auto"/>
        <w:rPr>
          <w:rStyle w:val="None"/>
        </w:rPr>
      </w:pPr>
      <w:r>
        <w:rPr>
          <w:rStyle w:val="None"/>
        </w:rPr>
        <w:t xml:space="preserve">Email: </w:t>
      </w:r>
      <w:hyperlink r:id="rId47" w:history="1">
        <w:r>
          <w:rPr>
            <w:rStyle w:val="Hyperlink0"/>
          </w:rPr>
          <w:t>kate@designsonproperty.co.uk</w:t>
        </w:r>
      </w:hyperlink>
    </w:p>
    <w:p w:rsidR="004466EF" w:rsidRDefault="00122C03">
      <w:pPr>
        <w:pStyle w:val="Body"/>
        <w:spacing w:after="0" w:line="240" w:lineRule="auto"/>
        <w:rPr>
          <w:rStyle w:val="None"/>
        </w:rPr>
      </w:pPr>
      <w:r>
        <w:rPr>
          <w:rStyle w:val="None"/>
        </w:rPr>
        <w:t xml:space="preserve">Telephone: </w:t>
      </w:r>
      <w:r>
        <w:rPr>
          <w:rStyle w:val="None"/>
          <w:b/>
          <w:bCs/>
        </w:rPr>
        <w:t xml:space="preserve">01652 641722 </w:t>
      </w:r>
    </w:p>
    <w:p w:rsidR="004466EF" w:rsidRDefault="004466EF">
      <w:pPr>
        <w:pStyle w:val="Body"/>
        <w:spacing w:after="0" w:line="240" w:lineRule="auto"/>
        <w:rPr>
          <w:rStyle w:val="None"/>
          <w:b/>
          <w:bCs/>
          <w:sz w:val="28"/>
          <w:szCs w:val="28"/>
        </w:rPr>
      </w:pPr>
    </w:p>
    <w:p w:rsidR="004466EF" w:rsidRDefault="00122C03">
      <w:pPr>
        <w:pStyle w:val="Body"/>
        <w:spacing w:after="0" w:line="240" w:lineRule="auto"/>
        <w:rPr>
          <w:rStyle w:val="None"/>
          <w:b/>
          <w:bCs/>
          <w:sz w:val="28"/>
          <w:szCs w:val="28"/>
        </w:rPr>
      </w:pPr>
      <w:r>
        <w:rPr>
          <w:rStyle w:val="None"/>
          <w:b/>
          <w:bCs/>
          <w:sz w:val="28"/>
          <w:szCs w:val="28"/>
          <w:lang w:val="en-US"/>
        </w:rPr>
        <w:t xml:space="preserve">About </w:t>
      </w:r>
      <w:hyperlink r:id="rId48" w:history="1">
        <w:r>
          <w:rPr>
            <w:rStyle w:val="Hyperlink10"/>
            <w:lang w:val="da-DK"/>
          </w:rPr>
          <w:t>Kate Faulkner</w:t>
        </w:r>
      </w:hyperlink>
    </w:p>
    <w:p w:rsidR="004466EF" w:rsidRDefault="00122C03">
      <w:pPr>
        <w:pStyle w:val="Body"/>
        <w:spacing w:after="0" w:line="240" w:lineRule="auto"/>
        <w:rPr>
          <w:rStyle w:val="None"/>
        </w:rPr>
      </w:pPr>
      <w:r>
        <w:rPr>
          <w:rStyle w:val="None"/>
          <w:lang w:val="en-US"/>
        </w:rPr>
        <w:t xml:space="preserve">Kate has written six property books including four for the consumer </w:t>
      </w:r>
      <w:proofErr w:type="spellStart"/>
      <w:r>
        <w:rPr>
          <w:rStyle w:val="None"/>
          <w:lang w:val="en-US"/>
        </w:rPr>
        <w:t>organisation</w:t>
      </w:r>
      <w:proofErr w:type="spellEnd"/>
      <w:r>
        <w:rPr>
          <w:rStyle w:val="None"/>
          <w:lang w:val="en-US"/>
        </w:rPr>
        <w:t xml:space="preserve"> </w:t>
      </w:r>
      <w:proofErr w:type="gramStart"/>
      <w:r>
        <w:rPr>
          <w:rStyle w:val="None"/>
          <w:lang w:val="en-US"/>
        </w:rPr>
        <w:t>Which</w:t>
      </w:r>
      <w:proofErr w:type="gramEnd"/>
      <w:r>
        <w:rPr>
          <w:rStyle w:val="None"/>
          <w:lang w:val="en-US"/>
        </w:rPr>
        <w:t xml:space="preserve">? </w:t>
      </w:r>
      <w:proofErr w:type="gramStart"/>
      <w:r>
        <w:rPr>
          <w:rStyle w:val="None"/>
        </w:rPr>
        <w:t xml:space="preserve">– </w:t>
      </w:r>
      <w:r>
        <w:rPr>
          <w:rStyle w:val="None"/>
          <w:lang w:val="en-US"/>
        </w:rPr>
        <w:t>Buy, Sell and Move House</w:t>
      </w:r>
      <w:proofErr w:type="gramEnd"/>
      <w:r>
        <w:rPr>
          <w:rStyle w:val="None"/>
          <w:lang w:val="en-US"/>
        </w:rPr>
        <w:t>; Renting and Letting; Develop your Property and Property Investment Handbook. Kate presents at a seminar almost every week to landlords, investors and first-</w:t>
      </w:r>
      <w:r>
        <w:rPr>
          <w:rStyle w:val="None"/>
          <w:lang w:val="es-ES_tradnl"/>
        </w:rPr>
        <w:t xml:space="preserve">time </w:t>
      </w:r>
      <w:proofErr w:type="spellStart"/>
      <w:r>
        <w:rPr>
          <w:rStyle w:val="None"/>
          <w:lang w:val="es-ES_tradnl"/>
        </w:rPr>
        <w:t>buyers</w:t>
      </w:r>
      <w:proofErr w:type="spellEnd"/>
      <w:r>
        <w:rPr>
          <w:rStyle w:val="None"/>
          <w:lang w:val="en-US"/>
        </w:rPr>
        <w:t>, and is often asked to chair debates and present at industry conferences.</w:t>
      </w:r>
    </w:p>
    <w:p w:rsidR="004466EF" w:rsidRDefault="004466EF">
      <w:pPr>
        <w:pStyle w:val="Body"/>
        <w:spacing w:after="0" w:line="240" w:lineRule="auto"/>
        <w:rPr>
          <w:rStyle w:val="None"/>
        </w:rPr>
      </w:pPr>
    </w:p>
    <w:p w:rsidR="004466EF" w:rsidRDefault="00122C03">
      <w:pPr>
        <w:pStyle w:val="Body"/>
        <w:spacing w:after="0" w:line="240" w:lineRule="auto"/>
        <w:rPr>
          <w:rStyle w:val="None"/>
        </w:rPr>
      </w:pPr>
      <w:r>
        <w:rPr>
          <w:rStyle w:val="None"/>
          <w:lang w:val="en-US"/>
        </w:rPr>
        <w:t>From a media perspective, Kate</w:t>
      </w:r>
      <w:r>
        <w:rPr>
          <w:rStyle w:val="None"/>
          <w:lang w:val="fr-FR"/>
        </w:rPr>
        <w:t>’</w:t>
      </w:r>
      <w:r>
        <w:rPr>
          <w:rStyle w:val="None"/>
          <w:lang w:val="en-US"/>
        </w:rPr>
        <w:t>s appearances include BBC Breakfast News, Your Money, GMTV, ITV, Radio 4 You and Yours, The Big Questions and 5Live. In the last 12 months, Kate has carried out numerous TV and radio interviews, has been quoted every month in major newspapers and magazines and been featured in many local newspapers.</w:t>
      </w:r>
    </w:p>
    <w:p w:rsidR="004466EF" w:rsidRDefault="004466EF">
      <w:pPr>
        <w:pStyle w:val="Body"/>
        <w:spacing w:after="0" w:line="240" w:lineRule="auto"/>
        <w:rPr>
          <w:rStyle w:val="None"/>
        </w:rPr>
      </w:pPr>
    </w:p>
    <w:p w:rsidR="004466EF" w:rsidRDefault="00122C03">
      <w:pPr>
        <w:pStyle w:val="Body"/>
        <w:spacing w:after="0" w:line="240" w:lineRule="auto"/>
      </w:pPr>
      <w:r>
        <w:rPr>
          <w:rStyle w:val="None"/>
          <w:lang w:val="en-US"/>
        </w:rPr>
        <w:t xml:space="preserve">For more information contact Kate Faulkner directly on </w:t>
      </w:r>
      <w:r>
        <w:rPr>
          <w:rStyle w:val="None"/>
          <w:b/>
          <w:bCs/>
        </w:rPr>
        <w:t xml:space="preserve">07974 750562 </w:t>
      </w:r>
      <w:r>
        <w:rPr>
          <w:rStyle w:val="None"/>
        </w:rPr>
        <w:t xml:space="preserve">or </w:t>
      </w:r>
      <w:hyperlink r:id="rId49" w:history="1">
        <w:r>
          <w:rPr>
            <w:rStyle w:val="Hyperlink0"/>
          </w:rPr>
          <w:t>kate@designsonproperty.co.uk</w:t>
        </w:r>
      </w:hyperlink>
    </w:p>
    <w:sectPr w:rsidR="004466EF">
      <w:footerReference w:type="default" r:id="rId50"/>
      <w:pgSz w:w="11900" w:h="16840"/>
      <w:pgMar w:top="340" w:right="680" w:bottom="170" w:left="680" w:header="510" w:footer="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13" w:rsidRDefault="008A4513">
      <w:r>
        <w:separator/>
      </w:r>
    </w:p>
  </w:endnote>
  <w:endnote w:type="continuationSeparator" w:id="0">
    <w:p w:rsidR="008A4513" w:rsidRDefault="008A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6EF" w:rsidRDefault="00122C03">
    <w:pPr>
      <w:pStyle w:val="Footer"/>
      <w:jc w:val="center"/>
    </w:pPr>
    <w:r>
      <w:rPr>
        <w:rFonts w:ascii="Calibri" w:hAnsi="Calibri"/>
        <w:color w:val="A6A6A6"/>
        <w:u w:color="A6A6A6"/>
      </w:rPr>
      <w:t xml:space="preserve">Copyright © 2016 Kate Faulkner                                                  Page </w:t>
    </w:r>
    <w:r>
      <w:rPr>
        <w:rFonts w:ascii="Calibri" w:eastAsia="Calibri" w:hAnsi="Calibri" w:cs="Calibri"/>
        <w:color w:val="A6A6A6"/>
        <w:u w:color="A6A6A6"/>
      </w:rPr>
      <w:fldChar w:fldCharType="begin"/>
    </w:r>
    <w:r>
      <w:rPr>
        <w:rFonts w:ascii="Calibri" w:eastAsia="Calibri" w:hAnsi="Calibri" w:cs="Calibri"/>
        <w:color w:val="A6A6A6"/>
        <w:u w:color="A6A6A6"/>
      </w:rPr>
      <w:instrText xml:space="preserve"> PAGE </w:instrText>
    </w:r>
    <w:r>
      <w:rPr>
        <w:rFonts w:ascii="Calibri" w:eastAsia="Calibri" w:hAnsi="Calibri" w:cs="Calibri"/>
        <w:color w:val="A6A6A6"/>
        <w:u w:color="A6A6A6"/>
      </w:rPr>
      <w:fldChar w:fldCharType="separate"/>
    </w:r>
    <w:r w:rsidR="00313AC3">
      <w:rPr>
        <w:rFonts w:ascii="Calibri" w:eastAsia="Calibri" w:hAnsi="Calibri" w:cs="Calibri"/>
        <w:noProof/>
        <w:color w:val="A6A6A6"/>
        <w:u w:color="A6A6A6"/>
      </w:rPr>
      <w:t>1</w:t>
    </w:r>
    <w:r>
      <w:rPr>
        <w:rFonts w:ascii="Calibri" w:eastAsia="Calibri" w:hAnsi="Calibri" w:cs="Calibri"/>
        <w:color w:val="A6A6A6"/>
        <w:u w:color="A6A6A6"/>
      </w:rPr>
      <w:fldChar w:fldCharType="end"/>
    </w:r>
    <w:r>
      <w:rPr>
        <w:rFonts w:ascii="Calibri" w:hAnsi="Calibri"/>
        <w:color w:val="A6A6A6"/>
        <w:u w:color="A6A6A6"/>
      </w:rPr>
      <w:t xml:space="preserve"> of </w:t>
    </w:r>
    <w:r>
      <w:rPr>
        <w:rFonts w:ascii="Calibri" w:eastAsia="Calibri" w:hAnsi="Calibri" w:cs="Calibri"/>
        <w:color w:val="A6A6A6"/>
        <w:u w:color="A6A6A6"/>
      </w:rPr>
      <w:fldChar w:fldCharType="begin"/>
    </w:r>
    <w:r>
      <w:rPr>
        <w:rFonts w:ascii="Calibri" w:eastAsia="Calibri" w:hAnsi="Calibri" w:cs="Calibri"/>
        <w:color w:val="A6A6A6"/>
        <w:u w:color="A6A6A6"/>
      </w:rPr>
      <w:instrText xml:space="preserve"> NUMPAGES </w:instrText>
    </w:r>
    <w:r>
      <w:rPr>
        <w:rFonts w:ascii="Calibri" w:eastAsia="Calibri" w:hAnsi="Calibri" w:cs="Calibri"/>
        <w:color w:val="A6A6A6"/>
        <w:u w:color="A6A6A6"/>
      </w:rPr>
      <w:fldChar w:fldCharType="separate"/>
    </w:r>
    <w:r w:rsidR="00313AC3">
      <w:rPr>
        <w:rFonts w:ascii="Calibri" w:eastAsia="Calibri" w:hAnsi="Calibri" w:cs="Calibri"/>
        <w:noProof/>
        <w:color w:val="A6A6A6"/>
        <w:u w:color="A6A6A6"/>
      </w:rPr>
      <w:t>7</w:t>
    </w:r>
    <w:r>
      <w:rPr>
        <w:rFonts w:ascii="Calibri" w:eastAsia="Calibri" w:hAnsi="Calibri" w:cs="Calibri"/>
        <w:color w:val="A6A6A6"/>
        <w:u w:color="A6A6A6"/>
      </w:rPr>
      <w:fldChar w:fldCharType="end"/>
    </w:r>
    <w:r>
      <w:rPr>
        <w:rFonts w:ascii="Calibri" w:hAnsi="Calibri"/>
        <w:color w:val="A6A6A6"/>
        <w:u w:color="A6A6A6"/>
      </w:rPr>
      <w:t xml:space="preserve">                                                                   Dated: </w:t>
    </w:r>
    <w:r w:rsidR="0062091F">
      <w:rPr>
        <w:rFonts w:ascii="Calibri" w:hAnsi="Calibri"/>
        <w:color w:val="A6A6A6"/>
        <w:u w:color="A6A6A6"/>
      </w:rPr>
      <w:t>1</w:t>
    </w:r>
    <w:r w:rsidR="00F67DFD">
      <w:rPr>
        <w:rFonts w:ascii="Calibri" w:hAnsi="Calibri"/>
        <w:color w:val="A6A6A6"/>
        <w:u w:color="A6A6A6"/>
      </w:rPr>
      <w:t>8</w:t>
    </w:r>
    <w:r w:rsidR="00B3755B">
      <w:rPr>
        <w:rFonts w:ascii="Calibri" w:hAnsi="Calibri"/>
        <w:color w:val="A6A6A6"/>
        <w:u w:color="A6A6A6"/>
      </w:rPr>
      <w:t>.08</w:t>
    </w:r>
    <w:r>
      <w:rPr>
        <w:rFonts w:ascii="Calibri" w:hAnsi="Calibri"/>
        <w:color w:val="A6A6A6"/>
        <w:u w:color="A6A6A6"/>
      </w:rPr>
      <w:t>.2016</w:t>
    </w:r>
    <w:r>
      <w:rPr>
        <w:rFonts w:ascii="Arial Unicode MS" w:hAnsi="Arial Unicode MS"/>
        <w:color w:val="A6A6A6"/>
        <w:u w:color="A6A6A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13" w:rsidRDefault="008A4513">
      <w:r>
        <w:separator/>
      </w:r>
    </w:p>
  </w:footnote>
  <w:footnote w:type="continuationSeparator" w:id="0">
    <w:p w:rsidR="008A4513" w:rsidRDefault="008A4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F17"/>
    <w:multiLevelType w:val="hybridMultilevel"/>
    <w:tmpl w:val="F9720D6C"/>
    <w:numStyleLink w:val="ImportedStyle2"/>
  </w:abstractNum>
  <w:abstractNum w:abstractNumId="1">
    <w:nsid w:val="11D72371"/>
    <w:multiLevelType w:val="hybridMultilevel"/>
    <w:tmpl w:val="E1E6F8F6"/>
    <w:lvl w:ilvl="0" w:tplc="0BD08C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571061"/>
    <w:multiLevelType w:val="hybridMultilevel"/>
    <w:tmpl w:val="9D52F4F4"/>
    <w:numStyleLink w:val="ImportedStyle1"/>
  </w:abstractNum>
  <w:abstractNum w:abstractNumId="3">
    <w:nsid w:val="42E4694D"/>
    <w:multiLevelType w:val="hybridMultilevel"/>
    <w:tmpl w:val="F9720D6C"/>
    <w:styleLink w:val="ImportedStyle2"/>
    <w:lvl w:ilvl="0" w:tplc="400EDE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AB0E3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E2C81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05864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22A56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C4E1E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DA6FC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15EB8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93429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67613FC6"/>
    <w:multiLevelType w:val="hybridMultilevel"/>
    <w:tmpl w:val="9D52F4F4"/>
    <w:styleLink w:val="ImportedStyle1"/>
    <w:lvl w:ilvl="0" w:tplc="C7A205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725E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0C1C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52F5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F277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327F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DA49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4AEE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6278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466EF"/>
    <w:rsid w:val="00015E62"/>
    <w:rsid w:val="0008607E"/>
    <w:rsid w:val="00091CEF"/>
    <w:rsid w:val="000B24B2"/>
    <w:rsid w:val="000F5ABA"/>
    <w:rsid w:val="000F77CE"/>
    <w:rsid w:val="00122C03"/>
    <w:rsid w:val="001338FA"/>
    <w:rsid w:val="00142A37"/>
    <w:rsid w:val="00192721"/>
    <w:rsid w:val="001C79DE"/>
    <w:rsid w:val="00224C7F"/>
    <w:rsid w:val="0022545C"/>
    <w:rsid w:val="00243A48"/>
    <w:rsid w:val="00255DF0"/>
    <w:rsid w:val="00263D9D"/>
    <w:rsid w:val="00276329"/>
    <w:rsid w:val="002969C1"/>
    <w:rsid w:val="002A163B"/>
    <w:rsid w:val="002F0E5E"/>
    <w:rsid w:val="002F17B8"/>
    <w:rsid w:val="002F6CDB"/>
    <w:rsid w:val="00302530"/>
    <w:rsid w:val="00313AC3"/>
    <w:rsid w:val="00330696"/>
    <w:rsid w:val="00363E44"/>
    <w:rsid w:val="003904F5"/>
    <w:rsid w:val="003E5ABD"/>
    <w:rsid w:val="003F0293"/>
    <w:rsid w:val="00426833"/>
    <w:rsid w:val="00434CAF"/>
    <w:rsid w:val="004466EF"/>
    <w:rsid w:val="00473955"/>
    <w:rsid w:val="004A39BF"/>
    <w:rsid w:val="004D6120"/>
    <w:rsid w:val="0050274E"/>
    <w:rsid w:val="00533927"/>
    <w:rsid w:val="0055303A"/>
    <w:rsid w:val="0055646A"/>
    <w:rsid w:val="005B2A0B"/>
    <w:rsid w:val="005C78D1"/>
    <w:rsid w:val="00604184"/>
    <w:rsid w:val="00611453"/>
    <w:rsid w:val="00613B52"/>
    <w:rsid w:val="0062091F"/>
    <w:rsid w:val="006536C6"/>
    <w:rsid w:val="00661CDD"/>
    <w:rsid w:val="00672B9D"/>
    <w:rsid w:val="00691F1C"/>
    <w:rsid w:val="006C7115"/>
    <w:rsid w:val="006E2AEB"/>
    <w:rsid w:val="007022A0"/>
    <w:rsid w:val="007117A2"/>
    <w:rsid w:val="007679DF"/>
    <w:rsid w:val="007B7296"/>
    <w:rsid w:val="007C2597"/>
    <w:rsid w:val="007C2A0F"/>
    <w:rsid w:val="007C38CB"/>
    <w:rsid w:val="007D1BC0"/>
    <w:rsid w:val="008532B4"/>
    <w:rsid w:val="00887F51"/>
    <w:rsid w:val="008A4513"/>
    <w:rsid w:val="008B06E0"/>
    <w:rsid w:val="008B42FA"/>
    <w:rsid w:val="008C19A4"/>
    <w:rsid w:val="008C6773"/>
    <w:rsid w:val="0093082A"/>
    <w:rsid w:val="00933D1C"/>
    <w:rsid w:val="009346DE"/>
    <w:rsid w:val="00947BBF"/>
    <w:rsid w:val="00963D07"/>
    <w:rsid w:val="00977601"/>
    <w:rsid w:val="00996381"/>
    <w:rsid w:val="009A5A1C"/>
    <w:rsid w:val="009F03C7"/>
    <w:rsid w:val="00A01016"/>
    <w:rsid w:val="00A224B8"/>
    <w:rsid w:val="00A353A9"/>
    <w:rsid w:val="00A4054D"/>
    <w:rsid w:val="00A41AFB"/>
    <w:rsid w:val="00A607AC"/>
    <w:rsid w:val="00A90CA9"/>
    <w:rsid w:val="00AA6338"/>
    <w:rsid w:val="00AB3136"/>
    <w:rsid w:val="00AB3E8B"/>
    <w:rsid w:val="00AB5C02"/>
    <w:rsid w:val="00AC5DEC"/>
    <w:rsid w:val="00B010DB"/>
    <w:rsid w:val="00B165FD"/>
    <w:rsid w:val="00B344C8"/>
    <w:rsid w:val="00B3755B"/>
    <w:rsid w:val="00BA7890"/>
    <w:rsid w:val="00BB0703"/>
    <w:rsid w:val="00BC1BA7"/>
    <w:rsid w:val="00BF3145"/>
    <w:rsid w:val="00C014AE"/>
    <w:rsid w:val="00C1255C"/>
    <w:rsid w:val="00C2502E"/>
    <w:rsid w:val="00CB272A"/>
    <w:rsid w:val="00CB2D0E"/>
    <w:rsid w:val="00CC641A"/>
    <w:rsid w:val="00CC6464"/>
    <w:rsid w:val="00CC71EC"/>
    <w:rsid w:val="00CF40D0"/>
    <w:rsid w:val="00D261CE"/>
    <w:rsid w:val="00D515D0"/>
    <w:rsid w:val="00D91201"/>
    <w:rsid w:val="00DC4CE9"/>
    <w:rsid w:val="00DD5DCE"/>
    <w:rsid w:val="00DD6DBC"/>
    <w:rsid w:val="00DF50D1"/>
    <w:rsid w:val="00E06B32"/>
    <w:rsid w:val="00E17966"/>
    <w:rsid w:val="00E75309"/>
    <w:rsid w:val="00E96053"/>
    <w:rsid w:val="00E973B2"/>
    <w:rsid w:val="00EB2AC9"/>
    <w:rsid w:val="00EB3714"/>
    <w:rsid w:val="00EC6A9C"/>
    <w:rsid w:val="00ED1AB8"/>
    <w:rsid w:val="00ED462D"/>
    <w:rsid w:val="00EF1EE1"/>
    <w:rsid w:val="00F10DC8"/>
    <w:rsid w:val="00F27010"/>
    <w:rsid w:val="00F33EB3"/>
    <w:rsid w:val="00F67DFD"/>
    <w:rsid w:val="00F810F6"/>
    <w:rsid w:val="00F81E9A"/>
    <w:rsid w:val="00F92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spacing w:after="200" w:line="276" w:lineRule="auto"/>
    </w:pPr>
    <w:rPr>
      <w:rFonts w:cs="Arial Unicode MS"/>
      <w:color w:val="000000"/>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Calibri" w:eastAsia="Calibri" w:hAnsi="Calibri" w:cs="Calibri"/>
      <w:b/>
      <w:bCs/>
      <w:color w:val="800000"/>
      <w:u w:val="single" w:color="800000"/>
    </w:rPr>
  </w:style>
  <w:style w:type="character" w:customStyle="1" w:styleId="Link">
    <w:name w:val="Link"/>
    <w:rPr>
      <w:color w:val="0000FF"/>
      <w:u w:val="single" w:color="0000FF"/>
    </w:rPr>
  </w:style>
  <w:style w:type="character" w:customStyle="1" w:styleId="Hyperlink1">
    <w:name w:val="Hyperlink.1"/>
    <w:basedOn w:val="Link"/>
    <w:rPr>
      <w:rFonts w:ascii="Calibri" w:eastAsia="Calibri" w:hAnsi="Calibri" w:cs="Calibri"/>
      <w:i/>
      <w:iCs/>
      <w:color w:val="800000"/>
      <w:u w:val="single" w:color="800000"/>
    </w:rPr>
  </w:style>
  <w:style w:type="character" w:customStyle="1" w:styleId="Hyperlink2">
    <w:name w:val="Hyperlink.2"/>
    <w:basedOn w:val="Link"/>
    <w:rPr>
      <w:color w:val="800000"/>
      <w:u w:val="single" w:color="800000"/>
    </w:rPr>
  </w:style>
  <w:style w:type="paragraph" w:customStyle="1" w:styleId="Default">
    <w:name w:val="Default"/>
    <w:pPr>
      <w:spacing w:after="200" w:line="276" w:lineRule="auto"/>
    </w:pPr>
    <w:rPr>
      <w:rFonts w:eastAsia="Times New Roman"/>
      <w:color w:val="000000"/>
      <w:sz w:val="24"/>
      <w:szCs w:val="24"/>
      <w:u w:color="000000"/>
      <w:lang w:val="en-US"/>
    </w:rPr>
  </w:style>
  <w:style w:type="character" w:customStyle="1" w:styleId="Hyperlink3">
    <w:name w:val="Hyperlink.3"/>
    <w:basedOn w:val="Link"/>
    <w:rPr>
      <w:rFonts w:ascii="Calibri" w:eastAsia="Calibri" w:hAnsi="Calibri" w:cs="Calibri"/>
      <w:color w:val="800000"/>
      <w:sz w:val="22"/>
      <w:szCs w:val="22"/>
      <w:u w:val="single" w:color="800000"/>
    </w:rPr>
  </w:style>
  <w:style w:type="character" w:customStyle="1" w:styleId="Hyperlink4">
    <w:name w:val="Hyperlink.4"/>
    <w:basedOn w:val="Link"/>
    <w:rPr>
      <w:rFonts w:ascii="Calibri" w:eastAsia="Calibri" w:hAnsi="Calibri" w:cs="Calibri"/>
      <w:i/>
      <w:iCs/>
      <w:color w:val="800000"/>
      <w:sz w:val="22"/>
      <w:szCs w:val="22"/>
      <w:u w:val="single" w:color="800000"/>
    </w:rPr>
  </w:style>
  <w:style w:type="character" w:customStyle="1" w:styleId="Hyperlink5">
    <w:name w:val="Hyperlink.5"/>
    <w:basedOn w:val="Link"/>
    <w:rPr>
      <w:rFonts w:ascii="Calibri" w:eastAsia="Calibri" w:hAnsi="Calibri" w:cs="Calibri"/>
      <w:color w:val="800000"/>
      <w:u w:val="single" w:color="800000"/>
    </w:rPr>
  </w:style>
  <w:style w:type="paragraph" w:styleId="ListParagraph">
    <w:name w:val="List Paragraph"/>
    <w:pPr>
      <w:spacing w:after="200" w:line="276" w:lineRule="auto"/>
      <w:ind w:left="720"/>
    </w:pPr>
    <w:rPr>
      <w:rFonts w:eastAsia="Times New Roman"/>
      <w:color w:val="000000"/>
      <w:sz w:val="24"/>
      <w:szCs w:val="24"/>
      <w:u w:color="000000"/>
      <w:lang w:val="en-US"/>
    </w:rPr>
  </w:style>
  <w:style w:type="numbering" w:customStyle="1" w:styleId="ImportedStyle1">
    <w:name w:val="Imported Style 1"/>
    <w:pPr>
      <w:numPr>
        <w:numId w:val="1"/>
      </w:numPr>
    </w:pPr>
  </w:style>
  <w:style w:type="character" w:customStyle="1" w:styleId="Hyperlink6">
    <w:name w:val="Hyperlink.6"/>
    <w:basedOn w:val="Link"/>
    <w:rPr>
      <w:rFonts w:ascii="Calibri" w:eastAsia="Calibri" w:hAnsi="Calibri" w:cs="Calibri"/>
      <w:color w:val="800000"/>
      <w:u w:val="single" w:color="800000"/>
    </w:rPr>
  </w:style>
  <w:style w:type="character" w:customStyle="1" w:styleId="Hyperlink7">
    <w:name w:val="Hyperlink.7"/>
    <w:basedOn w:val="Link"/>
    <w:rPr>
      <w:color w:val="0000FF"/>
      <w:u w:val="single" w:color="800000"/>
    </w:rPr>
  </w:style>
  <w:style w:type="numbering" w:customStyle="1" w:styleId="ImportedStyle2">
    <w:name w:val="Imported Style 2"/>
    <w:pPr>
      <w:numPr>
        <w:numId w:val="3"/>
      </w:numPr>
    </w:pPr>
  </w:style>
  <w:style w:type="character" w:customStyle="1" w:styleId="Hyperlink8">
    <w:name w:val="Hyperlink.8"/>
    <w:basedOn w:val="None"/>
    <w:rPr>
      <w:u w:val="single" w:color="800000"/>
    </w:rPr>
  </w:style>
  <w:style w:type="character" w:customStyle="1" w:styleId="Hyperlink9">
    <w:name w:val="Hyperlink.9"/>
    <w:basedOn w:val="None"/>
    <w:rPr>
      <w:color w:val="800000"/>
      <w:u w:val="single" w:color="800000"/>
    </w:rPr>
  </w:style>
  <w:style w:type="character" w:customStyle="1" w:styleId="Hyperlink10">
    <w:name w:val="Hyperlink.10"/>
    <w:basedOn w:val="Link"/>
    <w:rPr>
      <w:rFonts w:ascii="Calibri" w:eastAsia="Calibri" w:hAnsi="Calibri" w:cs="Calibri"/>
      <w:b/>
      <w:bCs/>
      <w:color w:val="800000"/>
      <w:sz w:val="28"/>
      <w:szCs w:val="28"/>
      <w:u w:val="single" w:color="8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1F1C"/>
    <w:rPr>
      <w:rFonts w:ascii="Tahoma" w:hAnsi="Tahoma" w:cs="Tahoma"/>
      <w:sz w:val="16"/>
      <w:szCs w:val="16"/>
    </w:rPr>
  </w:style>
  <w:style w:type="character" w:customStyle="1" w:styleId="BalloonTextChar">
    <w:name w:val="Balloon Text Char"/>
    <w:basedOn w:val="DefaultParagraphFont"/>
    <w:link w:val="BalloonText"/>
    <w:uiPriority w:val="99"/>
    <w:semiHidden/>
    <w:rsid w:val="00691F1C"/>
    <w:rPr>
      <w:rFonts w:ascii="Tahoma" w:hAnsi="Tahoma" w:cs="Tahoma"/>
      <w:sz w:val="16"/>
      <w:szCs w:val="16"/>
      <w:lang w:val="en-US" w:eastAsia="en-US"/>
    </w:rPr>
  </w:style>
  <w:style w:type="paragraph" w:styleId="Header">
    <w:name w:val="header"/>
    <w:basedOn w:val="Normal"/>
    <w:link w:val="HeaderChar"/>
    <w:uiPriority w:val="99"/>
    <w:unhideWhenUsed/>
    <w:rsid w:val="00691F1C"/>
    <w:pPr>
      <w:tabs>
        <w:tab w:val="center" w:pos="4513"/>
        <w:tab w:val="right" w:pos="9026"/>
      </w:tabs>
    </w:pPr>
  </w:style>
  <w:style w:type="character" w:customStyle="1" w:styleId="HeaderChar">
    <w:name w:val="Header Char"/>
    <w:basedOn w:val="DefaultParagraphFont"/>
    <w:link w:val="Header"/>
    <w:uiPriority w:val="99"/>
    <w:rsid w:val="00691F1C"/>
    <w:rPr>
      <w:sz w:val="24"/>
      <w:szCs w:val="24"/>
      <w:lang w:val="en-US" w:eastAsia="en-US"/>
    </w:rPr>
  </w:style>
  <w:style w:type="character" w:styleId="Strong">
    <w:name w:val="Strong"/>
    <w:basedOn w:val="DefaultParagraphFont"/>
    <w:uiPriority w:val="22"/>
    <w:qFormat/>
    <w:rsid w:val="00E75309"/>
    <w:rPr>
      <w:b/>
      <w:bCs/>
    </w:rPr>
  </w:style>
  <w:style w:type="character" w:styleId="FollowedHyperlink">
    <w:name w:val="FollowedHyperlink"/>
    <w:basedOn w:val="DefaultParagraphFont"/>
    <w:uiPriority w:val="99"/>
    <w:semiHidden/>
    <w:unhideWhenUsed/>
    <w:rsid w:val="00CC6464"/>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spacing w:after="200" w:line="276" w:lineRule="auto"/>
    </w:pPr>
    <w:rPr>
      <w:rFonts w:cs="Arial Unicode MS"/>
      <w:color w:val="000000"/>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Calibri" w:eastAsia="Calibri" w:hAnsi="Calibri" w:cs="Calibri"/>
      <w:b/>
      <w:bCs/>
      <w:color w:val="800000"/>
      <w:u w:val="single" w:color="800000"/>
    </w:rPr>
  </w:style>
  <w:style w:type="character" w:customStyle="1" w:styleId="Link">
    <w:name w:val="Link"/>
    <w:rPr>
      <w:color w:val="0000FF"/>
      <w:u w:val="single" w:color="0000FF"/>
    </w:rPr>
  </w:style>
  <w:style w:type="character" w:customStyle="1" w:styleId="Hyperlink1">
    <w:name w:val="Hyperlink.1"/>
    <w:basedOn w:val="Link"/>
    <w:rPr>
      <w:rFonts w:ascii="Calibri" w:eastAsia="Calibri" w:hAnsi="Calibri" w:cs="Calibri"/>
      <w:i/>
      <w:iCs/>
      <w:color w:val="800000"/>
      <w:u w:val="single" w:color="800000"/>
    </w:rPr>
  </w:style>
  <w:style w:type="character" w:customStyle="1" w:styleId="Hyperlink2">
    <w:name w:val="Hyperlink.2"/>
    <w:basedOn w:val="Link"/>
    <w:rPr>
      <w:color w:val="800000"/>
      <w:u w:val="single" w:color="800000"/>
    </w:rPr>
  </w:style>
  <w:style w:type="paragraph" w:customStyle="1" w:styleId="Default">
    <w:name w:val="Default"/>
    <w:pPr>
      <w:spacing w:after="200" w:line="276" w:lineRule="auto"/>
    </w:pPr>
    <w:rPr>
      <w:rFonts w:eastAsia="Times New Roman"/>
      <w:color w:val="000000"/>
      <w:sz w:val="24"/>
      <w:szCs w:val="24"/>
      <w:u w:color="000000"/>
      <w:lang w:val="en-US"/>
    </w:rPr>
  </w:style>
  <w:style w:type="character" w:customStyle="1" w:styleId="Hyperlink3">
    <w:name w:val="Hyperlink.3"/>
    <w:basedOn w:val="Link"/>
    <w:rPr>
      <w:rFonts w:ascii="Calibri" w:eastAsia="Calibri" w:hAnsi="Calibri" w:cs="Calibri"/>
      <w:color w:val="800000"/>
      <w:sz w:val="22"/>
      <w:szCs w:val="22"/>
      <w:u w:val="single" w:color="800000"/>
    </w:rPr>
  </w:style>
  <w:style w:type="character" w:customStyle="1" w:styleId="Hyperlink4">
    <w:name w:val="Hyperlink.4"/>
    <w:basedOn w:val="Link"/>
    <w:rPr>
      <w:rFonts w:ascii="Calibri" w:eastAsia="Calibri" w:hAnsi="Calibri" w:cs="Calibri"/>
      <w:i/>
      <w:iCs/>
      <w:color w:val="800000"/>
      <w:sz w:val="22"/>
      <w:szCs w:val="22"/>
      <w:u w:val="single" w:color="800000"/>
    </w:rPr>
  </w:style>
  <w:style w:type="character" w:customStyle="1" w:styleId="Hyperlink5">
    <w:name w:val="Hyperlink.5"/>
    <w:basedOn w:val="Link"/>
    <w:rPr>
      <w:rFonts w:ascii="Calibri" w:eastAsia="Calibri" w:hAnsi="Calibri" w:cs="Calibri"/>
      <w:color w:val="800000"/>
      <w:u w:val="single" w:color="800000"/>
    </w:rPr>
  </w:style>
  <w:style w:type="paragraph" w:styleId="ListParagraph">
    <w:name w:val="List Paragraph"/>
    <w:pPr>
      <w:spacing w:after="200" w:line="276" w:lineRule="auto"/>
      <w:ind w:left="720"/>
    </w:pPr>
    <w:rPr>
      <w:rFonts w:eastAsia="Times New Roman"/>
      <w:color w:val="000000"/>
      <w:sz w:val="24"/>
      <w:szCs w:val="24"/>
      <w:u w:color="000000"/>
      <w:lang w:val="en-US"/>
    </w:rPr>
  </w:style>
  <w:style w:type="numbering" w:customStyle="1" w:styleId="ImportedStyle1">
    <w:name w:val="Imported Style 1"/>
    <w:pPr>
      <w:numPr>
        <w:numId w:val="1"/>
      </w:numPr>
    </w:pPr>
  </w:style>
  <w:style w:type="character" w:customStyle="1" w:styleId="Hyperlink6">
    <w:name w:val="Hyperlink.6"/>
    <w:basedOn w:val="Link"/>
    <w:rPr>
      <w:rFonts w:ascii="Calibri" w:eastAsia="Calibri" w:hAnsi="Calibri" w:cs="Calibri"/>
      <w:color w:val="800000"/>
      <w:u w:val="single" w:color="800000"/>
    </w:rPr>
  </w:style>
  <w:style w:type="character" w:customStyle="1" w:styleId="Hyperlink7">
    <w:name w:val="Hyperlink.7"/>
    <w:basedOn w:val="Link"/>
    <w:rPr>
      <w:color w:val="0000FF"/>
      <w:u w:val="single" w:color="800000"/>
    </w:rPr>
  </w:style>
  <w:style w:type="numbering" w:customStyle="1" w:styleId="ImportedStyle2">
    <w:name w:val="Imported Style 2"/>
    <w:pPr>
      <w:numPr>
        <w:numId w:val="3"/>
      </w:numPr>
    </w:pPr>
  </w:style>
  <w:style w:type="character" w:customStyle="1" w:styleId="Hyperlink8">
    <w:name w:val="Hyperlink.8"/>
    <w:basedOn w:val="None"/>
    <w:rPr>
      <w:u w:val="single" w:color="800000"/>
    </w:rPr>
  </w:style>
  <w:style w:type="character" w:customStyle="1" w:styleId="Hyperlink9">
    <w:name w:val="Hyperlink.9"/>
    <w:basedOn w:val="None"/>
    <w:rPr>
      <w:color w:val="800000"/>
      <w:u w:val="single" w:color="800000"/>
    </w:rPr>
  </w:style>
  <w:style w:type="character" w:customStyle="1" w:styleId="Hyperlink10">
    <w:name w:val="Hyperlink.10"/>
    <w:basedOn w:val="Link"/>
    <w:rPr>
      <w:rFonts w:ascii="Calibri" w:eastAsia="Calibri" w:hAnsi="Calibri" w:cs="Calibri"/>
      <w:b/>
      <w:bCs/>
      <w:color w:val="800000"/>
      <w:sz w:val="28"/>
      <w:szCs w:val="28"/>
      <w:u w:val="single" w:color="8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1F1C"/>
    <w:rPr>
      <w:rFonts w:ascii="Tahoma" w:hAnsi="Tahoma" w:cs="Tahoma"/>
      <w:sz w:val="16"/>
      <w:szCs w:val="16"/>
    </w:rPr>
  </w:style>
  <w:style w:type="character" w:customStyle="1" w:styleId="BalloonTextChar">
    <w:name w:val="Balloon Text Char"/>
    <w:basedOn w:val="DefaultParagraphFont"/>
    <w:link w:val="BalloonText"/>
    <w:uiPriority w:val="99"/>
    <w:semiHidden/>
    <w:rsid w:val="00691F1C"/>
    <w:rPr>
      <w:rFonts w:ascii="Tahoma" w:hAnsi="Tahoma" w:cs="Tahoma"/>
      <w:sz w:val="16"/>
      <w:szCs w:val="16"/>
      <w:lang w:val="en-US" w:eastAsia="en-US"/>
    </w:rPr>
  </w:style>
  <w:style w:type="paragraph" w:styleId="Header">
    <w:name w:val="header"/>
    <w:basedOn w:val="Normal"/>
    <w:link w:val="HeaderChar"/>
    <w:uiPriority w:val="99"/>
    <w:unhideWhenUsed/>
    <w:rsid w:val="00691F1C"/>
    <w:pPr>
      <w:tabs>
        <w:tab w:val="center" w:pos="4513"/>
        <w:tab w:val="right" w:pos="9026"/>
      </w:tabs>
    </w:pPr>
  </w:style>
  <w:style w:type="character" w:customStyle="1" w:styleId="HeaderChar">
    <w:name w:val="Header Char"/>
    <w:basedOn w:val="DefaultParagraphFont"/>
    <w:link w:val="Header"/>
    <w:uiPriority w:val="99"/>
    <w:rsid w:val="00691F1C"/>
    <w:rPr>
      <w:sz w:val="24"/>
      <w:szCs w:val="24"/>
      <w:lang w:val="en-US" w:eastAsia="en-US"/>
    </w:rPr>
  </w:style>
  <w:style w:type="character" w:styleId="Strong">
    <w:name w:val="Strong"/>
    <w:basedOn w:val="DefaultParagraphFont"/>
    <w:uiPriority w:val="22"/>
    <w:qFormat/>
    <w:rsid w:val="00E75309"/>
    <w:rPr>
      <w:b/>
      <w:bCs/>
    </w:rPr>
  </w:style>
  <w:style w:type="character" w:styleId="FollowedHyperlink">
    <w:name w:val="FollowedHyperlink"/>
    <w:basedOn w:val="DefaultParagraphFont"/>
    <w:uiPriority w:val="99"/>
    <w:semiHidden/>
    <w:unhideWhenUsed/>
    <w:rsid w:val="00CC646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18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uk-house-price-index-reports" TargetMode="External"/><Relationship Id="rId18" Type="http://schemas.openxmlformats.org/officeDocument/2006/relationships/image" Target="media/image6.png"/><Relationship Id="rId26" Type="http://schemas.openxmlformats.org/officeDocument/2006/relationships/hyperlink" Target="http://www.rightmove.co.uk/news/house-price-index" TargetMode="External"/><Relationship Id="rId39" Type="http://schemas.openxmlformats.org/officeDocument/2006/relationships/hyperlink" Target="http://www.propertychecklists.co.uk/articles/How-Can-I-Buy-a-Hous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rightmove.co.uk/news/house-price-index" TargetMode="External"/><Relationship Id="rId42" Type="http://schemas.openxmlformats.org/officeDocument/2006/relationships/hyperlink" Target="http://www.propertychecklists.co.uk/articles/How-to-Rent-a-Property" TargetMode="External"/><Relationship Id="rId47" Type="http://schemas.openxmlformats.org/officeDocument/2006/relationships/hyperlink" Target="mailto:kate@designsonproperty.co.uk"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gov.uk/government/collections/uk-house-price-index-reports" TargetMode="External"/><Relationship Id="rId25" Type="http://schemas.openxmlformats.org/officeDocument/2006/relationships/image" Target="media/image9.png"/><Relationship Id="rId33" Type="http://schemas.openxmlformats.org/officeDocument/2006/relationships/hyperlink" Target="https://www.gov.uk/government/collections/uk-house-price-index-reports" TargetMode="External"/><Relationship Id="rId38" Type="http://schemas.openxmlformats.org/officeDocument/2006/relationships/hyperlink" Target="http://eepurl.com/bTjsi5" TargetMode="External"/><Relationship Id="rId46" Type="http://schemas.openxmlformats.org/officeDocument/2006/relationships/hyperlink" Target="http://www.propertychecklists.co.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lslps.co.uk/" TargetMode="External"/><Relationship Id="rId29" Type="http://schemas.openxmlformats.org/officeDocument/2006/relationships/hyperlink" Target="http://pdf.euro.savills.co.uk/uk/residential---other/brexit-briefing--the-impact-on-residential-development-21-july-2016.pdf" TargetMode="External"/><Relationship Id="rId41" Type="http://schemas.openxmlformats.org/officeDocument/2006/relationships/hyperlink" Target="http://www.propertychecklists.co.uk/articles/How-to-Let-a-Hou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lslps.co.uk/" TargetMode="External"/><Relationship Id="rId32" Type="http://schemas.openxmlformats.org/officeDocument/2006/relationships/image" Target="media/image12.emf"/><Relationship Id="rId37" Type="http://schemas.openxmlformats.org/officeDocument/2006/relationships/hyperlink" Target="http://www.propertychecklists.co.uk/" TargetMode="External"/><Relationship Id="rId40" Type="http://schemas.openxmlformats.org/officeDocument/2006/relationships/hyperlink" Target="http://www.propertychecklists.co.uk/articles/trade-up-property" TargetMode="External"/><Relationship Id="rId45" Type="http://schemas.openxmlformats.org/officeDocument/2006/relationships/hyperlink" Target="http://www.katefaulkner.co.uk/" TargetMode="External"/><Relationship Id="rId5" Type="http://schemas.openxmlformats.org/officeDocument/2006/relationships/settings" Target="settings.xml"/><Relationship Id="rId15" Type="http://schemas.openxmlformats.org/officeDocument/2006/relationships/hyperlink" Target="https://www.gov.uk/government/collections/uk-house-price-index-reports"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gov.uk/government/collections/uk-house-price-index-reports" TargetMode="External"/><Relationship Id="rId49" Type="http://schemas.openxmlformats.org/officeDocument/2006/relationships/hyperlink" Target="mailto:kate@designsonproperty.co.uk" TargetMode="External"/><Relationship Id="rId10" Type="http://schemas.openxmlformats.org/officeDocument/2006/relationships/hyperlink" Target="http://www.propertychecklists.co.uk/" TargetMode="External"/><Relationship Id="rId19" Type="http://schemas.openxmlformats.org/officeDocument/2006/relationships/hyperlink" Target="http://www.rightmove.co.uk/news/house-price-index" TargetMode="External"/><Relationship Id="rId31" Type="http://schemas.openxmlformats.org/officeDocument/2006/relationships/hyperlink" Target="https://www.gov.uk/government/collections/uk-house-price-index-reports" TargetMode="External"/><Relationship Id="rId44" Type="http://schemas.openxmlformats.org/officeDocument/2006/relationships/hyperlink" Target="http://www.designsonproperty.co.uk/categories/Property-Information-Porta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s://www.gov.uk/government/collections/uk-house-price-index-reports" TargetMode="External"/><Relationship Id="rId27" Type="http://schemas.openxmlformats.org/officeDocument/2006/relationships/hyperlink" Target="http://pdf.euro.savills.co.uk/uk/residential---other/brexit-briefing--the-impact-on-residential-development-21-july-2016.pdf" TargetMode="External"/><Relationship Id="rId30" Type="http://schemas.openxmlformats.org/officeDocument/2006/relationships/image" Target="media/image11.emf"/><Relationship Id="rId35" Type="http://schemas.openxmlformats.org/officeDocument/2006/relationships/hyperlink" Target="http://www.lslps.co.uk/" TargetMode="External"/><Relationship Id="rId43" Type="http://schemas.openxmlformats.org/officeDocument/2006/relationships/hyperlink" Target="http://www.propertychecklists.co.uk/articles/How-Do-You-Sell-a-House" TargetMode="External"/><Relationship Id="rId48" Type="http://schemas.openxmlformats.org/officeDocument/2006/relationships/hyperlink" Target="http://www.katefaulkner.co.uk/"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MS Office Theme">
  <a:themeElements>
    <a:clrScheme name="MS 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S Office Theme">
      <a:majorFont>
        <a:latin typeface="Helvetica"/>
        <a:ea typeface="Helvetica"/>
        <a:cs typeface="Helvetica"/>
      </a:majorFont>
      <a:minorFont>
        <a:latin typeface="Helvetica"/>
        <a:ea typeface="Helvetica"/>
        <a:cs typeface="Helvetica"/>
      </a:minorFont>
    </a:fontScheme>
    <a:fmtScheme name="MS 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3208F-8C06-4409-8B36-A078EAD6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Andrew</cp:lastModifiedBy>
  <cp:revision>9</cp:revision>
  <cp:lastPrinted>2016-08-11T15:27:00Z</cp:lastPrinted>
  <dcterms:created xsi:type="dcterms:W3CDTF">2016-08-18T07:49:00Z</dcterms:created>
  <dcterms:modified xsi:type="dcterms:W3CDTF">2016-08-18T08:20:00Z</dcterms:modified>
</cp:coreProperties>
</file>